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C672" w14:textId="77777777" w:rsidR="00BF6BDD" w:rsidRDefault="00BF6BDD" w:rsidP="00CE3B8B">
      <w:pPr>
        <w:jc w:val="both"/>
      </w:pPr>
    </w:p>
    <w:p w14:paraId="2D2BFE26" w14:textId="77777777" w:rsidR="00203995" w:rsidRPr="00292247" w:rsidRDefault="00203995" w:rsidP="00CE3B8B">
      <w:pPr>
        <w:jc w:val="both"/>
        <w:rPr>
          <w:sz w:val="32"/>
          <w:szCs w:val="32"/>
        </w:rPr>
      </w:pPr>
    </w:p>
    <w:p w14:paraId="0BC1BFAA" w14:textId="1448458E" w:rsidR="00292247" w:rsidRDefault="00292247" w:rsidP="00BD2A3C">
      <w:pPr>
        <w:jc w:val="center"/>
      </w:pPr>
    </w:p>
    <w:p w14:paraId="22E297A7" w14:textId="77777777" w:rsidR="00BD2A3C" w:rsidRDefault="00BD2A3C" w:rsidP="00292247">
      <w:pPr>
        <w:jc w:val="both"/>
        <w:rPr>
          <w:rFonts w:ascii="Arial" w:hAnsi="Arial" w:cs="Arial"/>
          <w:sz w:val="32"/>
          <w:szCs w:val="32"/>
        </w:rPr>
      </w:pPr>
    </w:p>
    <w:p w14:paraId="69E0B2AA" w14:textId="77777777" w:rsidR="00BD2A3C" w:rsidRDefault="00BD2A3C" w:rsidP="00292247">
      <w:pPr>
        <w:jc w:val="both"/>
        <w:rPr>
          <w:rFonts w:ascii="Arial" w:hAnsi="Arial" w:cs="Arial"/>
          <w:sz w:val="32"/>
          <w:szCs w:val="32"/>
        </w:rPr>
      </w:pPr>
    </w:p>
    <w:p w14:paraId="6C330B28" w14:textId="77777777" w:rsidR="00BD2A3C" w:rsidRDefault="00BD2A3C" w:rsidP="00292247">
      <w:pPr>
        <w:jc w:val="both"/>
        <w:rPr>
          <w:rFonts w:ascii="Arial" w:hAnsi="Arial" w:cs="Arial"/>
          <w:sz w:val="32"/>
          <w:szCs w:val="32"/>
        </w:rPr>
      </w:pPr>
    </w:p>
    <w:p w14:paraId="7D3FF0D8" w14:textId="77777777" w:rsidR="00BD2A3C" w:rsidRDefault="00BD2A3C" w:rsidP="00292247">
      <w:pPr>
        <w:jc w:val="both"/>
        <w:rPr>
          <w:rFonts w:ascii="Arial" w:hAnsi="Arial" w:cs="Arial"/>
          <w:sz w:val="32"/>
          <w:szCs w:val="32"/>
        </w:rPr>
      </w:pPr>
    </w:p>
    <w:p w14:paraId="19077D4A" w14:textId="77777777" w:rsidR="00BD2A3C" w:rsidRDefault="00BD2A3C" w:rsidP="00292247">
      <w:pPr>
        <w:jc w:val="both"/>
        <w:rPr>
          <w:rFonts w:ascii="Arial" w:hAnsi="Arial" w:cs="Arial"/>
          <w:sz w:val="32"/>
          <w:szCs w:val="32"/>
        </w:rPr>
      </w:pPr>
    </w:p>
    <w:p w14:paraId="4F5E4C3C" w14:textId="77777777" w:rsidR="00BD2A3C" w:rsidRDefault="00BD2A3C" w:rsidP="00BD2A3C">
      <w:pPr>
        <w:rPr>
          <w:rFonts w:ascii="Arial" w:hAnsi="Arial" w:cs="Arial"/>
          <w:b/>
          <w:sz w:val="36"/>
          <w:szCs w:val="36"/>
        </w:rPr>
      </w:pPr>
    </w:p>
    <w:p w14:paraId="6F9F7728" w14:textId="203D1D37" w:rsidR="00BD2A3C" w:rsidRDefault="006F525F" w:rsidP="20B6DF04">
      <w:pPr>
        <w:ind w:left="720"/>
        <w:jc w:val="center"/>
        <w:rPr>
          <w:rFonts w:ascii="Arial" w:hAnsi="Arial" w:cs="Arial"/>
          <w:b/>
          <w:bCs/>
          <w:sz w:val="72"/>
          <w:szCs w:val="72"/>
        </w:rPr>
      </w:pPr>
      <w:r>
        <w:rPr>
          <w:rFonts w:ascii="Arial" w:hAnsi="Arial" w:cs="Arial"/>
          <w:b/>
          <w:bCs/>
          <w:sz w:val="72"/>
          <w:szCs w:val="72"/>
        </w:rPr>
        <w:t>The Family &amp; Community Group</w:t>
      </w:r>
    </w:p>
    <w:p w14:paraId="66F01FCA" w14:textId="77777777" w:rsidR="00BD2A3C" w:rsidRPr="000E3760" w:rsidRDefault="00BD2A3C" w:rsidP="00BD2A3C">
      <w:pPr>
        <w:ind w:left="720"/>
        <w:jc w:val="center"/>
        <w:rPr>
          <w:rFonts w:ascii="Arial" w:hAnsi="Arial" w:cs="Arial"/>
          <w:b/>
          <w:sz w:val="72"/>
          <w:szCs w:val="72"/>
        </w:rPr>
      </w:pPr>
    </w:p>
    <w:p w14:paraId="3778E1CB" w14:textId="565E344F" w:rsidR="00BD2A3C" w:rsidRPr="00D3004C" w:rsidRDefault="00726822" w:rsidP="00D3004C">
      <w:pPr>
        <w:ind w:left="720"/>
        <w:jc w:val="center"/>
        <w:rPr>
          <w:rFonts w:ascii="Arial" w:hAnsi="Arial" w:cs="Arial"/>
          <w:b/>
          <w:sz w:val="72"/>
          <w:szCs w:val="72"/>
        </w:rPr>
      </w:pPr>
      <w:r w:rsidRPr="000E3760">
        <w:rPr>
          <w:rFonts w:ascii="Arial" w:hAnsi="Arial" w:cs="Arial"/>
          <w:b/>
          <w:sz w:val="72"/>
          <w:szCs w:val="72"/>
        </w:rPr>
        <w:t xml:space="preserve">Safeguarding Procedures </w:t>
      </w:r>
    </w:p>
    <w:p w14:paraId="337AF912" w14:textId="77777777" w:rsidR="00BD2A3C" w:rsidRPr="0072678B" w:rsidRDefault="00BD2A3C" w:rsidP="0072678B">
      <w:pPr>
        <w:rPr>
          <w:rFonts w:ascii="Arial" w:hAnsi="Arial" w:cs="Arial"/>
          <w:b/>
          <w:sz w:val="36"/>
          <w:szCs w:val="36"/>
        </w:rPr>
      </w:pPr>
    </w:p>
    <w:p w14:paraId="0FB1F697" w14:textId="0F35A847" w:rsidR="00BD2A3C" w:rsidRPr="00BD2A3C" w:rsidRDefault="20B6DF04" w:rsidP="20B6DF04">
      <w:pPr>
        <w:ind w:left="360"/>
        <w:jc w:val="center"/>
        <w:rPr>
          <w:rFonts w:ascii="Arial" w:hAnsi="Arial"/>
          <w:b/>
          <w:bCs/>
          <w:i/>
          <w:iCs/>
          <w:sz w:val="36"/>
          <w:szCs w:val="36"/>
          <w:lang w:eastAsia="en-US"/>
        </w:rPr>
      </w:pPr>
      <w:r w:rsidRPr="20B6DF04">
        <w:rPr>
          <w:rFonts w:ascii="Arial" w:hAnsi="Arial"/>
          <w:b/>
          <w:bCs/>
          <w:sz w:val="36"/>
          <w:szCs w:val="36"/>
          <w:lang w:eastAsia="en-US"/>
        </w:rPr>
        <w:t>“</w:t>
      </w:r>
      <w:r w:rsidR="00523902">
        <w:rPr>
          <w:rFonts w:ascii="Arial" w:hAnsi="Arial"/>
          <w:b/>
          <w:bCs/>
          <w:i/>
          <w:iCs/>
          <w:sz w:val="36"/>
          <w:szCs w:val="36"/>
          <w:lang w:eastAsia="en-US"/>
        </w:rPr>
        <w:t>The Family &amp; Community Group</w:t>
      </w:r>
      <w:r w:rsidR="00343486">
        <w:rPr>
          <w:rFonts w:ascii="Arial" w:hAnsi="Arial"/>
          <w:b/>
          <w:bCs/>
          <w:i/>
          <w:iCs/>
          <w:sz w:val="36"/>
          <w:szCs w:val="36"/>
          <w:lang w:eastAsia="en-US"/>
        </w:rPr>
        <w:t xml:space="preserve"> </w:t>
      </w:r>
      <w:r w:rsidRPr="20B6DF04">
        <w:rPr>
          <w:rFonts w:ascii="Arial" w:hAnsi="Arial"/>
          <w:b/>
          <w:bCs/>
          <w:i/>
          <w:iCs/>
          <w:sz w:val="36"/>
          <w:szCs w:val="36"/>
          <w:lang w:eastAsia="en-US"/>
        </w:rPr>
        <w:t xml:space="preserve"> is committed to ensure that safety and welfare of all children and young people in their care”</w:t>
      </w:r>
    </w:p>
    <w:p w14:paraId="785FAEC6" w14:textId="77777777" w:rsidR="00BD2A3C" w:rsidRPr="00726822" w:rsidRDefault="00BD2A3C" w:rsidP="00726822">
      <w:pPr>
        <w:rPr>
          <w:rFonts w:ascii="Arial" w:hAnsi="Arial" w:cs="Arial"/>
          <w:sz w:val="28"/>
          <w:szCs w:val="28"/>
        </w:rPr>
      </w:pPr>
    </w:p>
    <w:p w14:paraId="09C0ED4D" w14:textId="77777777" w:rsidR="00BD2A3C" w:rsidRPr="0072678B" w:rsidRDefault="00BD2A3C" w:rsidP="00BD2A3C">
      <w:pPr>
        <w:autoSpaceDE w:val="0"/>
        <w:autoSpaceDN w:val="0"/>
        <w:adjustRightInd w:val="0"/>
        <w:rPr>
          <w:rFonts w:ascii="Arial" w:hAnsi="Arial" w:cs="Arial"/>
          <w:bCs/>
          <w:sz w:val="28"/>
          <w:szCs w:val="28"/>
        </w:rPr>
      </w:pPr>
      <w:r w:rsidRPr="0072678B">
        <w:rPr>
          <w:rFonts w:ascii="Arial" w:hAnsi="Arial" w:cs="Arial"/>
          <w:bCs/>
          <w:sz w:val="28"/>
          <w:szCs w:val="28"/>
        </w:rPr>
        <w:t>Safeguardi</w:t>
      </w:r>
      <w:r w:rsidR="00726822" w:rsidRPr="0072678B">
        <w:rPr>
          <w:rFonts w:ascii="Arial" w:hAnsi="Arial" w:cs="Arial"/>
          <w:bCs/>
          <w:sz w:val="28"/>
          <w:szCs w:val="28"/>
        </w:rPr>
        <w:t xml:space="preserve">ng and promoting the welfare of </w:t>
      </w:r>
      <w:r w:rsidRPr="0072678B">
        <w:rPr>
          <w:rFonts w:ascii="Arial" w:hAnsi="Arial" w:cs="Arial"/>
          <w:bCs/>
          <w:sz w:val="28"/>
          <w:szCs w:val="28"/>
        </w:rPr>
        <w:t>children is defined as:</w:t>
      </w:r>
    </w:p>
    <w:p w14:paraId="495C50C1" w14:textId="77777777" w:rsidR="00726822" w:rsidRPr="0072678B" w:rsidRDefault="00726822" w:rsidP="00BD2A3C">
      <w:pPr>
        <w:autoSpaceDE w:val="0"/>
        <w:autoSpaceDN w:val="0"/>
        <w:adjustRightInd w:val="0"/>
        <w:rPr>
          <w:rFonts w:ascii="Arial" w:hAnsi="Arial" w:cs="Arial"/>
          <w:bCs/>
          <w:sz w:val="28"/>
          <w:szCs w:val="28"/>
        </w:rPr>
      </w:pPr>
    </w:p>
    <w:p w14:paraId="7592D546" w14:textId="77777777" w:rsidR="00BD2A3C" w:rsidRPr="0072678B" w:rsidRDefault="00BD2A3C" w:rsidP="00BD2A3C">
      <w:pPr>
        <w:autoSpaceDE w:val="0"/>
        <w:autoSpaceDN w:val="0"/>
        <w:adjustRightInd w:val="0"/>
        <w:rPr>
          <w:rFonts w:ascii="Arial" w:hAnsi="Arial" w:cs="Arial"/>
          <w:bCs/>
          <w:sz w:val="28"/>
          <w:szCs w:val="28"/>
        </w:rPr>
      </w:pPr>
      <w:r w:rsidRPr="0072678B">
        <w:rPr>
          <w:rFonts w:ascii="Arial" w:hAnsi="Arial" w:cs="Arial"/>
          <w:bCs/>
          <w:sz w:val="28"/>
          <w:szCs w:val="28"/>
        </w:rPr>
        <w:t>• protecting children from maltreatment</w:t>
      </w:r>
    </w:p>
    <w:p w14:paraId="1D0CE47B" w14:textId="77777777" w:rsidR="00BD2A3C" w:rsidRPr="0072678B" w:rsidRDefault="00BD2A3C" w:rsidP="00BD2A3C">
      <w:pPr>
        <w:autoSpaceDE w:val="0"/>
        <w:autoSpaceDN w:val="0"/>
        <w:adjustRightInd w:val="0"/>
        <w:rPr>
          <w:rFonts w:ascii="Arial" w:hAnsi="Arial" w:cs="Arial"/>
          <w:bCs/>
          <w:sz w:val="28"/>
          <w:szCs w:val="28"/>
        </w:rPr>
      </w:pPr>
      <w:r w:rsidRPr="0072678B">
        <w:rPr>
          <w:rFonts w:ascii="Arial" w:hAnsi="Arial" w:cs="Arial"/>
          <w:bCs/>
          <w:sz w:val="28"/>
          <w:szCs w:val="28"/>
        </w:rPr>
        <w:t xml:space="preserve">• preventing </w:t>
      </w:r>
      <w:r w:rsidR="00726822" w:rsidRPr="0072678B">
        <w:rPr>
          <w:rFonts w:ascii="Arial" w:hAnsi="Arial" w:cs="Arial"/>
          <w:bCs/>
          <w:sz w:val="28"/>
          <w:szCs w:val="28"/>
        </w:rPr>
        <w:t xml:space="preserve">impairment of children’s health </w:t>
      </w:r>
      <w:r w:rsidRPr="0072678B">
        <w:rPr>
          <w:rFonts w:ascii="Arial" w:hAnsi="Arial" w:cs="Arial"/>
          <w:bCs/>
          <w:sz w:val="28"/>
          <w:szCs w:val="28"/>
        </w:rPr>
        <w:t>or development</w:t>
      </w:r>
    </w:p>
    <w:p w14:paraId="12A5F484" w14:textId="77777777" w:rsidR="00BD2A3C" w:rsidRPr="0072678B" w:rsidRDefault="00BD2A3C" w:rsidP="00BD2A3C">
      <w:pPr>
        <w:autoSpaceDE w:val="0"/>
        <w:autoSpaceDN w:val="0"/>
        <w:adjustRightInd w:val="0"/>
        <w:rPr>
          <w:rFonts w:ascii="Arial" w:hAnsi="Arial" w:cs="Arial"/>
          <w:bCs/>
          <w:sz w:val="28"/>
          <w:szCs w:val="28"/>
        </w:rPr>
      </w:pPr>
      <w:r w:rsidRPr="0072678B">
        <w:rPr>
          <w:rFonts w:ascii="Arial" w:hAnsi="Arial" w:cs="Arial"/>
          <w:bCs/>
          <w:sz w:val="28"/>
          <w:szCs w:val="28"/>
        </w:rPr>
        <w:t xml:space="preserve">• ensuring </w:t>
      </w:r>
      <w:r w:rsidR="00726822" w:rsidRPr="0072678B">
        <w:rPr>
          <w:rFonts w:ascii="Arial" w:hAnsi="Arial" w:cs="Arial"/>
          <w:bCs/>
          <w:sz w:val="28"/>
          <w:szCs w:val="28"/>
        </w:rPr>
        <w:t xml:space="preserve">that children are growing up in </w:t>
      </w:r>
      <w:r w:rsidRPr="0072678B">
        <w:rPr>
          <w:rFonts w:ascii="Arial" w:hAnsi="Arial" w:cs="Arial"/>
          <w:bCs/>
          <w:sz w:val="28"/>
          <w:szCs w:val="28"/>
        </w:rPr>
        <w:t>circumstances consistent with the</w:t>
      </w:r>
      <w:r w:rsidR="00726822" w:rsidRPr="0072678B">
        <w:rPr>
          <w:rFonts w:ascii="Arial" w:hAnsi="Arial" w:cs="Arial"/>
          <w:bCs/>
          <w:sz w:val="28"/>
          <w:szCs w:val="28"/>
        </w:rPr>
        <w:t xml:space="preserve">   </w:t>
      </w:r>
      <w:r w:rsidRPr="0072678B">
        <w:rPr>
          <w:rFonts w:ascii="Arial" w:hAnsi="Arial" w:cs="Arial"/>
          <w:bCs/>
          <w:sz w:val="28"/>
          <w:szCs w:val="28"/>
        </w:rPr>
        <w:t>provision of safe and effective care.</w:t>
      </w:r>
    </w:p>
    <w:p w14:paraId="03A2176A" w14:textId="77777777" w:rsidR="0072678B" w:rsidRPr="0072678B" w:rsidRDefault="0072678B" w:rsidP="0072678B">
      <w:pPr>
        <w:pStyle w:val="Default"/>
        <w:rPr>
          <w:rFonts w:ascii="Arial" w:hAnsi="Arial" w:cs="Arial"/>
          <w:sz w:val="28"/>
          <w:szCs w:val="28"/>
        </w:rPr>
      </w:pPr>
    </w:p>
    <w:p w14:paraId="7C68FE78" w14:textId="77777777" w:rsidR="0072678B" w:rsidRPr="0072678B" w:rsidRDefault="0072678B" w:rsidP="0072678B">
      <w:pPr>
        <w:pStyle w:val="Default"/>
        <w:spacing w:after="261"/>
        <w:rPr>
          <w:rFonts w:ascii="Arial" w:hAnsi="Arial" w:cs="Arial"/>
          <w:sz w:val="28"/>
          <w:szCs w:val="28"/>
        </w:rPr>
      </w:pPr>
      <w:r w:rsidRPr="0072678B">
        <w:rPr>
          <w:rFonts w:ascii="Arial" w:hAnsi="Arial" w:cs="Arial"/>
          <w:sz w:val="28"/>
          <w:szCs w:val="28"/>
        </w:rPr>
        <w:t xml:space="preserve">Safeguarding is everyone’s responsibility: for services to be effective each professional and organisation should play their full part. </w:t>
      </w:r>
    </w:p>
    <w:p w14:paraId="62F72DF0" w14:textId="207CD9D0" w:rsidR="0072678B" w:rsidRPr="0072678B" w:rsidRDefault="20B6DF04" w:rsidP="0072678B">
      <w:pPr>
        <w:pStyle w:val="Default"/>
        <w:rPr>
          <w:rFonts w:ascii="Arial" w:hAnsi="Arial" w:cs="Arial"/>
          <w:sz w:val="28"/>
          <w:szCs w:val="28"/>
        </w:rPr>
      </w:pPr>
      <w:r w:rsidRPr="20B6DF04">
        <w:rPr>
          <w:rFonts w:ascii="Arial" w:hAnsi="Arial" w:cs="Arial"/>
          <w:sz w:val="28"/>
          <w:szCs w:val="28"/>
        </w:rPr>
        <w:t xml:space="preserve">The </w:t>
      </w:r>
      <w:r w:rsidR="006F525F">
        <w:rPr>
          <w:rFonts w:ascii="Arial" w:hAnsi="Arial" w:cs="Arial"/>
          <w:sz w:val="28"/>
          <w:szCs w:val="28"/>
        </w:rPr>
        <w:t>The Family &amp; Community Group</w:t>
      </w:r>
      <w:r w:rsidRPr="20B6DF04">
        <w:rPr>
          <w:rFonts w:ascii="Arial" w:hAnsi="Arial" w:cs="Arial"/>
          <w:sz w:val="28"/>
          <w:szCs w:val="28"/>
        </w:rPr>
        <w:t xml:space="preserve"> takes a child-centred approach based on a clear understanding of the needs and views of children. </w:t>
      </w:r>
    </w:p>
    <w:p w14:paraId="3FAA4334" w14:textId="77777777" w:rsidR="00BD2A3C" w:rsidRPr="0072678B" w:rsidRDefault="00BD2A3C" w:rsidP="00BD2A3C">
      <w:pPr>
        <w:rPr>
          <w:rFonts w:ascii="Arial" w:hAnsi="Arial" w:cs="Arial"/>
          <w:sz w:val="28"/>
          <w:szCs w:val="28"/>
        </w:rPr>
      </w:pPr>
    </w:p>
    <w:p w14:paraId="01E0F4C4" w14:textId="168C84AE" w:rsidR="00BD2A3C" w:rsidRPr="0072678B" w:rsidRDefault="20B6DF04" w:rsidP="00BD2A3C">
      <w:pPr>
        <w:numPr>
          <w:ilvl w:val="0"/>
          <w:numId w:val="7"/>
        </w:numPr>
        <w:jc w:val="both"/>
        <w:rPr>
          <w:rFonts w:ascii="Arial" w:hAnsi="Arial" w:cs="Arial"/>
          <w:sz w:val="28"/>
          <w:szCs w:val="28"/>
        </w:rPr>
      </w:pPr>
      <w:r w:rsidRPr="20B6DF04">
        <w:rPr>
          <w:rFonts w:ascii="Arial" w:hAnsi="Arial" w:cs="Arial"/>
          <w:sz w:val="28"/>
          <w:szCs w:val="28"/>
        </w:rPr>
        <w:t xml:space="preserve">The following procedures are to be used when working in </w:t>
      </w:r>
      <w:r w:rsidR="006F525F">
        <w:rPr>
          <w:rFonts w:ascii="Arial" w:hAnsi="Arial" w:cs="Arial"/>
          <w:sz w:val="28"/>
          <w:szCs w:val="28"/>
        </w:rPr>
        <w:t>The Family &amp; Community Group</w:t>
      </w:r>
      <w:r w:rsidRPr="20B6DF04">
        <w:rPr>
          <w:rFonts w:ascii="Arial" w:hAnsi="Arial" w:cs="Arial"/>
          <w:sz w:val="28"/>
          <w:szCs w:val="28"/>
        </w:rPr>
        <w:t xml:space="preserve"> Clubs and Provisions. </w:t>
      </w:r>
    </w:p>
    <w:p w14:paraId="2E1AB2A2" w14:textId="77777777" w:rsidR="00726822" w:rsidRPr="0072678B" w:rsidRDefault="00726822" w:rsidP="00661D55">
      <w:pPr>
        <w:jc w:val="both"/>
        <w:rPr>
          <w:rFonts w:ascii="Arial" w:hAnsi="Arial" w:cs="Arial"/>
          <w:sz w:val="28"/>
          <w:szCs w:val="28"/>
        </w:rPr>
      </w:pPr>
    </w:p>
    <w:p w14:paraId="5143C9DE" w14:textId="2ADE1BC7" w:rsidR="00726822" w:rsidRPr="0072678B" w:rsidRDefault="20B6DF04" w:rsidP="00BD2A3C">
      <w:pPr>
        <w:numPr>
          <w:ilvl w:val="0"/>
          <w:numId w:val="7"/>
        </w:numPr>
        <w:jc w:val="both"/>
        <w:rPr>
          <w:rFonts w:ascii="Arial" w:hAnsi="Arial" w:cs="Arial"/>
          <w:sz w:val="28"/>
          <w:szCs w:val="28"/>
        </w:rPr>
      </w:pPr>
      <w:r w:rsidRPr="20B6DF04">
        <w:rPr>
          <w:rFonts w:ascii="Arial" w:hAnsi="Arial" w:cs="Arial"/>
          <w:sz w:val="28"/>
          <w:szCs w:val="28"/>
        </w:rPr>
        <w:t xml:space="preserve">As a member of staff, it is essential that you always adhere to the </w:t>
      </w:r>
      <w:r w:rsidR="006F525F">
        <w:rPr>
          <w:rFonts w:ascii="Arial" w:hAnsi="Arial" w:cs="Arial"/>
          <w:sz w:val="28"/>
          <w:szCs w:val="28"/>
        </w:rPr>
        <w:t>The Family &amp; Community Group</w:t>
      </w:r>
      <w:r w:rsidRPr="20B6DF04">
        <w:rPr>
          <w:rFonts w:ascii="Arial" w:hAnsi="Arial" w:cs="Arial"/>
          <w:sz w:val="28"/>
          <w:szCs w:val="28"/>
        </w:rPr>
        <w:t xml:space="preserve"> Code of Conduct.</w:t>
      </w:r>
    </w:p>
    <w:p w14:paraId="30A43266" w14:textId="77777777" w:rsidR="00BD2A3C" w:rsidRPr="0072678B" w:rsidRDefault="00BD2A3C" w:rsidP="00BD2A3C">
      <w:pPr>
        <w:ind w:left="644"/>
        <w:jc w:val="both"/>
        <w:rPr>
          <w:rFonts w:ascii="Arial" w:hAnsi="Arial" w:cs="Arial"/>
          <w:sz w:val="28"/>
          <w:szCs w:val="28"/>
        </w:rPr>
      </w:pPr>
    </w:p>
    <w:p w14:paraId="76ACDD51" w14:textId="791432ED" w:rsidR="008D286E" w:rsidRPr="001D4A51" w:rsidRDefault="20B6DF04" w:rsidP="008D286E">
      <w:pPr>
        <w:numPr>
          <w:ilvl w:val="0"/>
          <w:numId w:val="7"/>
        </w:numPr>
        <w:jc w:val="both"/>
        <w:rPr>
          <w:rFonts w:ascii="Arial" w:hAnsi="Arial" w:cs="Arial"/>
          <w:sz w:val="28"/>
          <w:szCs w:val="28"/>
        </w:rPr>
      </w:pPr>
      <w:r w:rsidRPr="001D4A51">
        <w:rPr>
          <w:rFonts w:ascii="Arial" w:hAnsi="Arial" w:cs="Arial"/>
          <w:sz w:val="28"/>
          <w:szCs w:val="28"/>
        </w:rPr>
        <w:lastRenderedPageBreak/>
        <w:t xml:space="preserve">All disclosures and concerns must be shared with the lead on your provision and the lead on safeguarding for the </w:t>
      </w:r>
      <w:r w:rsidR="008B03F9" w:rsidRPr="001D4A51">
        <w:rPr>
          <w:rFonts w:ascii="Arial" w:hAnsi="Arial" w:cs="Arial"/>
          <w:sz w:val="28"/>
          <w:szCs w:val="28"/>
        </w:rPr>
        <w:t>The Family &amp; Community Group</w:t>
      </w:r>
      <w:r w:rsidR="001D4A51">
        <w:rPr>
          <w:rFonts w:ascii="Arial" w:hAnsi="Arial" w:cs="Arial"/>
          <w:sz w:val="28"/>
          <w:szCs w:val="28"/>
        </w:rPr>
        <w:t>.</w:t>
      </w:r>
    </w:p>
    <w:p w14:paraId="58E70342" w14:textId="12E9A221" w:rsidR="0072678B" w:rsidRPr="0072678B" w:rsidRDefault="20B6DF04" w:rsidP="00BD2A3C">
      <w:pPr>
        <w:numPr>
          <w:ilvl w:val="0"/>
          <w:numId w:val="7"/>
        </w:numPr>
        <w:jc w:val="both"/>
        <w:rPr>
          <w:rFonts w:ascii="Arial" w:hAnsi="Arial" w:cs="Arial"/>
          <w:sz w:val="28"/>
          <w:szCs w:val="28"/>
        </w:rPr>
      </w:pPr>
      <w:r w:rsidRPr="20B6DF04">
        <w:rPr>
          <w:rFonts w:ascii="Arial" w:hAnsi="Arial" w:cs="Arial"/>
          <w:sz w:val="28"/>
          <w:szCs w:val="28"/>
        </w:rPr>
        <w:t xml:space="preserve">To adhere to the </w:t>
      </w:r>
      <w:r w:rsidR="006F525F">
        <w:rPr>
          <w:rFonts w:ascii="Arial" w:hAnsi="Arial" w:cs="Arial"/>
          <w:sz w:val="28"/>
          <w:szCs w:val="28"/>
        </w:rPr>
        <w:t>The Family &amp; Community Group</w:t>
      </w:r>
      <w:r w:rsidR="0086789C">
        <w:rPr>
          <w:rFonts w:ascii="Arial" w:hAnsi="Arial" w:cs="Arial"/>
          <w:sz w:val="28"/>
          <w:szCs w:val="28"/>
        </w:rPr>
        <w:t>’s</w:t>
      </w:r>
      <w:r w:rsidR="002111EE">
        <w:rPr>
          <w:rFonts w:ascii="Arial" w:hAnsi="Arial" w:cs="Arial"/>
          <w:sz w:val="28"/>
          <w:szCs w:val="28"/>
        </w:rPr>
        <w:t xml:space="preserve"> </w:t>
      </w:r>
      <w:r w:rsidRPr="20B6DF04">
        <w:rPr>
          <w:rFonts w:ascii="Arial" w:hAnsi="Arial" w:cs="Arial"/>
          <w:sz w:val="28"/>
          <w:szCs w:val="28"/>
        </w:rPr>
        <w:t>Whistle Blowing Policy.</w:t>
      </w:r>
    </w:p>
    <w:p w14:paraId="3174ED65" w14:textId="77777777" w:rsidR="00BD2A3C" w:rsidRPr="0072678B" w:rsidRDefault="00BD2A3C" w:rsidP="00BD2A3C">
      <w:pPr>
        <w:jc w:val="both"/>
        <w:rPr>
          <w:rFonts w:ascii="Arial" w:hAnsi="Arial" w:cs="Arial"/>
          <w:sz w:val="28"/>
          <w:szCs w:val="28"/>
        </w:rPr>
      </w:pPr>
    </w:p>
    <w:p w14:paraId="6DC3FD2D" w14:textId="5673AF9F" w:rsidR="00BD2A3C" w:rsidRPr="00726822" w:rsidRDefault="008B03F9" w:rsidP="00BD2A3C">
      <w:pPr>
        <w:jc w:val="both"/>
        <w:rPr>
          <w:rFonts w:ascii="Arial" w:hAnsi="Arial" w:cs="Arial"/>
          <w:sz w:val="28"/>
          <w:szCs w:val="28"/>
        </w:rPr>
      </w:pPr>
      <w:r>
        <w:rPr>
          <w:rFonts w:ascii="Arial" w:hAnsi="Arial" w:cs="Arial"/>
          <w:sz w:val="28"/>
          <w:szCs w:val="28"/>
        </w:rPr>
        <w:t xml:space="preserve">The Family &amp; Community </w:t>
      </w:r>
      <w:r w:rsidR="0086789C">
        <w:rPr>
          <w:rFonts w:ascii="Arial" w:hAnsi="Arial" w:cs="Arial"/>
          <w:sz w:val="28"/>
          <w:szCs w:val="28"/>
        </w:rPr>
        <w:t xml:space="preserve">Groups </w:t>
      </w:r>
      <w:r w:rsidR="20B6DF04" w:rsidRPr="20B6DF04">
        <w:rPr>
          <w:rFonts w:ascii="Arial" w:hAnsi="Arial" w:cs="Arial"/>
          <w:sz w:val="28"/>
          <w:szCs w:val="28"/>
        </w:rPr>
        <w:t xml:space="preserve">Safeguarding Lead – </w:t>
      </w:r>
      <w:r w:rsidR="00A07A45">
        <w:rPr>
          <w:rFonts w:ascii="Arial" w:hAnsi="Arial" w:cs="Arial"/>
          <w:sz w:val="28"/>
          <w:szCs w:val="28"/>
        </w:rPr>
        <w:t>Rebecca Driscoll</w:t>
      </w:r>
      <w:r w:rsidR="20B6DF04" w:rsidRPr="20B6DF04">
        <w:rPr>
          <w:rFonts w:ascii="Arial" w:hAnsi="Arial" w:cs="Arial"/>
          <w:sz w:val="28"/>
          <w:szCs w:val="28"/>
        </w:rPr>
        <w:t xml:space="preserve"> – </w:t>
      </w:r>
      <w:r w:rsidR="006D446E" w:rsidRPr="006D446E">
        <w:rPr>
          <w:rFonts w:ascii="Arial" w:hAnsi="Arial" w:cs="Arial"/>
          <w:b/>
          <w:bCs/>
          <w:color w:val="FF0000"/>
          <w:sz w:val="28"/>
          <w:szCs w:val="28"/>
        </w:rPr>
        <w:t>0</w:t>
      </w:r>
      <w:r w:rsidR="004E5C26">
        <w:rPr>
          <w:rFonts w:ascii="Arial" w:hAnsi="Arial" w:cs="Arial"/>
          <w:b/>
          <w:bCs/>
          <w:color w:val="FF0000"/>
          <w:sz w:val="28"/>
          <w:szCs w:val="28"/>
        </w:rPr>
        <w:t>7749782575</w:t>
      </w:r>
    </w:p>
    <w:p w14:paraId="12D49E1D" w14:textId="77777777" w:rsidR="00BD2A3C" w:rsidRPr="00726822" w:rsidRDefault="00BD2A3C" w:rsidP="00BD2A3C">
      <w:pPr>
        <w:jc w:val="both"/>
        <w:rPr>
          <w:rFonts w:ascii="Arial" w:hAnsi="Arial" w:cs="Arial"/>
          <w:sz w:val="28"/>
          <w:szCs w:val="28"/>
        </w:rPr>
      </w:pPr>
    </w:p>
    <w:p w14:paraId="1A1DD402" w14:textId="72E09755" w:rsidR="006F5C0D" w:rsidRDefault="20B6DF04" w:rsidP="009956FC">
      <w:pPr>
        <w:jc w:val="both"/>
        <w:rPr>
          <w:rFonts w:ascii="Arial" w:hAnsi="Arial" w:cs="Arial"/>
          <w:b/>
          <w:bCs/>
          <w:color w:val="FF0000"/>
          <w:sz w:val="28"/>
          <w:szCs w:val="28"/>
        </w:rPr>
      </w:pPr>
      <w:r w:rsidRPr="20B6DF04">
        <w:rPr>
          <w:rFonts w:ascii="Arial" w:hAnsi="Arial" w:cs="Arial"/>
          <w:sz w:val="28"/>
          <w:szCs w:val="28"/>
        </w:rPr>
        <w:t xml:space="preserve">If </w:t>
      </w:r>
      <w:r w:rsidR="00B8503F">
        <w:rPr>
          <w:rFonts w:ascii="Arial" w:hAnsi="Arial" w:cs="Arial"/>
          <w:sz w:val="28"/>
          <w:szCs w:val="28"/>
        </w:rPr>
        <w:t>Rebecca Driscoll</w:t>
      </w:r>
      <w:r w:rsidRPr="20B6DF04">
        <w:rPr>
          <w:rFonts w:ascii="Arial" w:hAnsi="Arial" w:cs="Arial"/>
          <w:sz w:val="28"/>
          <w:szCs w:val="28"/>
        </w:rPr>
        <w:t xml:space="preserve"> is unavailable please contact </w:t>
      </w:r>
      <w:r w:rsidR="00A07A45">
        <w:rPr>
          <w:rFonts w:ascii="Arial" w:hAnsi="Arial" w:cs="Arial"/>
          <w:sz w:val="28"/>
          <w:szCs w:val="28"/>
        </w:rPr>
        <w:t>David Cornish</w:t>
      </w:r>
      <w:r w:rsidRPr="20B6DF04">
        <w:rPr>
          <w:rFonts w:ascii="Arial" w:hAnsi="Arial" w:cs="Arial"/>
          <w:sz w:val="28"/>
          <w:szCs w:val="28"/>
        </w:rPr>
        <w:t xml:space="preserve">, </w:t>
      </w:r>
      <w:r w:rsidR="008B03F9">
        <w:rPr>
          <w:rFonts w:ascii="Arial" w:hAnsi="Arial" w:cs="Arial"/>
          <w:sz w:val="28"/>
          <w:szCs w:val="28"/>
        </w:rPr>
        <w:t xml:space="preserve">The Family &amp; Community </w:t>
      </w:r>
      <w:r w:rsidR="00DE4004">
        <w:rPr>
          <w:rFonts w:ascii="Arial" w:hAnsi="Arial" w:cs="Arial"/>
          <w:sz w:val="28"/>
          <w:szCs w:val="28"/>
        </w:rPr>
        <w:t>Group</w:t>
      </w:r>
      <w:r w:rsidR="006F5C0D">
        <w:rPr>
          <w:rFonts w:ascii="Arial" w:hAnsi="Arial" w:cs="Arial"/>
          <w:sz w:val="28"/>
          <w:szCs w:val="28"/>
        </w:rPr>
        <w:t xml:space="preserve">’s </w:t>
      </w:r>
      <w:r w:rsidR="006F5C0D" w:rsidRPr="20B6DF04">
        <w:rPr>
          <w:rFonts w:ascii="Arial" w:hAnsi="Arial" w:cs="Arial"/>
          <w:sz w:val="28"/>
          <w:szCs w:val="28"/>
        </w:rPr>
        <w:t xml:space="preserve">Chairman – </w:t>
      </w:r>
      <w:r w:rsidR="006F5C0D">
        <w:rPr>
          <w:rFonts w:ascii="Arial" w:hAnsi="Arial" w:cs="Arial"/>
          <w:b/>
          <w:bCs/>
          <w:color w:val="FF0000"/>
          <w:sz w:val="28"/>
          <w:szCs w:val="28"/>
        </w:rPr>
        <w:t>07</w:t>
      </w:r>
      <w:r w:rsidR="004C7A3E">
        <w:rPr>
          <w:rFonts w:ascii="Arial" w:hAnsi="Arial" w:cs="Arial"/>
          <w:b/>
          <w:bCs/>
          <w:color w:val="FF0000"/>
          <w:sz w:val="28"/>
          <w:szCs w:val="28"/>
        </w:rPr>
        <w:t>749</w:t>
      </w:r>
      <w:r w:rsidR="009964EF">
        <w:rPr>
          <w:rFonts w:ascii="Arial" w:hAnsi="Arial" w:cs="Arial"/>
          <w:b/>
          <w:bCs/>
          <w:color w:val="FF0000"/>
          <w:sz w:val="28"/>
          <w:szCs w:val="28"/>
        </w:rPr>
        <w:t>782880</w:t>
      </w:r>
    </w:p>
    <w:p w14:paraId="36E756F5" w14:textId="77777777" w:rsidR="007E4A20" w:rsidRDefault="007E4A20" w:rsidP="009956FC">
      <w:pPr>
        <w:jc w:val="both"/>
        <w:rPr>
          <w:rFonts w:ascii="Arial" w:hAnsi="Arial" w:cs="Arial"/>
          <w:b/>
          <w:bCs/>
          <w:color w:val="FF0000"/>
          <w:sz w:val="28"/>
          <w:szCs w:val="28"/>
        </w:rPr>
      </w:pPr>
    </w:p>
    <w:p w14:paraId="6866FDDD" w14:textId="491F8003" w:rsidR="007E4A20" w:rsidRDefault="00CE4DF4" w:rsidP="009956FC">
      <w:pPr>
        <w:jc w:val="both"/>
        <w:rPr>
          <w:rFonts w:ascii="Arial" w:hAnsi="Arial" w:cs="Arial"/>
          <w:color w:val="000000" w:themeColor="text1"/>
          <w:sz w:val="28"/>
          <w:szCs w:val="28"/>
        </w:rPr>
      </w:pPr>
      <w:r w:rsidRPr="00F80D8C">
        <w:rPr>
          <w:rFonts w:ascii="Arial" w:hAnsi="Arial" w:cs="Arial"/>
          <w:b/>
          <w:bCs/>
          <w:color w:val="000000" w:themeColor="text1"/>
          <w:sz w:val="28"/>
          <w:szCs w:val="28"/>
        </w:rPr>
        <w:t>Alternatively, Torfaen Social Service</w:t>
      </w:r>
      <w:r w:rsidR="00F80D8C" w:rsidRPr="00F80D8C">
        <w:rPr>
          <w:rFonts w:ascii="Arial" w:hAnsi="Arial" w:cs="Arial"/>
          <w:b/>
          <w:bCs/>
          <w:color w:val="000000" w:themeColor="text1"/>
          <w:sz w:val="28"/>
          <w:szCs w:val="28"/>
        </w:rPr>
        <w:t>’s</w:t>
      </w:r>
      <w:r w:rsidR="00F80D8C">
        <w:rPr>
          <w:rFonts w:ascii="Arial" w:hAnsi="Arial" w:cs="Arial"/>
          <w:b/>
          <w:bCs/>
          <w:color w:val="FF0000"/>
          <w:sz w:val="28"/>
          <w:szCs w:val="28"/>
        </w:rPr>
        <w:t xml:space="preserve"> </w:t>
      </w:r>
      <w:r w:rsidR="00F80D8C">
        <w:rPr>
          <w:rFonts w:ascii="Arial" w:hAnsi="Arial" w:cs="Arial"/>
          <w:color w:val="FF0000"/>
          <w:sz w:val="28"/>
          <w:szCs w:val="28"/>
        </w:rPr>
        <w:t xml:space="preserve">on </w:t>
      </w:r>
      <w:r w:rsidR="00F80D8C" w:rsidRPr="00980C45">
        <w:rPr>
          <w:rFonts w:ascii="Arial" w:hAnsi="Arial" w:cs="Arial"/>
          <w:b/>
          <w:bCs/>
          <w:color w:val="FF0000"/>
          <w:sz w:val="28"/>
          <w:szCs w:val="28"/>
        </w:rPr>
        <w:t>01495 762 200</w:t>
      </w:r>
      <w:r w:rsidR="00F80D8C">
        <w:rPr>
          <w:rFonts w:ascii="Arial" w:hAnsi="Arial" w:cs="Arial"/>
          <w:color w:val="FF0000"/>
          <w:sz w:val="28"/>
          <w:szCs w:val="28"/>
        </w:rPr>
        <w:t xml:space="preserve"> </w:t>
      </w:r>
      <w:r w:rsidR="003132B8">
        <w:rPr>
          <w:rFonts w:ascii="Arial" w:hAnsi="Arial" w:cs="Arial"/>
          <w:color w:val="000000" w:themeColor="text1"/>
          <w:sz w:val="28"/>
          <w:szCs w:val="28"/>
        </w:rPr>
        <w:t xml:space="preserve">(or </w:t>
      </w:r>
      <w:r w:rsidR="003132B8" w:rsidRPr="003132B8">
        <w:rPr>
          <w:rFonts w:ascii="Arial" w:hAnsi="Arial" w:cs="Arial"/>
          <w:b/>
          <w:bCs/>
          <w:color w:val="000000" w:themeColor="text1"/>
          <w:sz w:val="28"/>
          <w:szCs w:val="28"/>
        </w:rPr>
        <w:t>0800 328 4432</w:t>
      </w:r>
      <w:r w:rsidR="003132B8">
        <w:rPr>
          <w:rFonts w:ascii="Arial" w:hAnsi="Arial" w:cs="Arial"/>
          <w:color w:val="000000" w:themeColor="text1"/>
          <w:sz w:val="28"/>
          <w:szCs w:val="28"/>
        </w:rPr>
        <w:t xml:space="preserve"> for out of </w:t>
      </w:r>
      <w:r w:rsidR="00BF7FCD">
        <w:rPr>
          <w:rFonts w:ascii="Arial" w:hAnsi="Arial" w:cs="Arial"/>
          <w:color w:val="000000" w:themeColor="text1"/>
          <w:sz w:val="28"/>
          <w:szCs w:val="28"/>
        </w:rPr>
        <w:t xml:space="preserve">office emergencies) and tell them it’s a child protection </w:t>
      </w:r>
      <w:r w:rsidR="005C545A">
        <w:rPr>
          <w:rFonts w:ascii="Arial" w:hAnsi="Arial" w:cs="Arial"/>
          <w:color w:val="000000" w:themeColor="text1"/>
          <w:sz w:val="28"/>
          <w:szCs w:val="28"/>
        </w:rPr>
        <w:t>referral.</w:t>
      </w:r>
    </w:p>
    <w:p w14:paraId="112453AF" w14:textId="77777777" w:rsidR="005C545A" w:rsidRDefault="005C545A" w:rsidP="009956FC">
      <w:pPr>
        <w:jc w:val="both"/>
        <w:rPr>
          <w:rFonts w:ascii="Arial" w:hAnsi="Arial" w:cs="Arial"/>
          <w:color w:val="000000" w:themeColor="text1"/>
          <w:sz w:val="28"/>
          <w:szCs w:val="28"/>
        </w:rPr>
      </w:pPr>
    </w:p>
    <w:p w14:paraId="726C710E" w14:textId="1E619AFF" w:rsidR="005C545A" w:rsidRPr="005C545A" w:rsidRDefault="005C545A" w:rsidP="009956FC">
      <w:pPr>
        <w:jc w:val="both"/>
        <w:rPr>
          <w:rFonts w:ascii="Arial" w:hAnsi="Arial" w:cs="Arial"/>
          <w:b/>
          <w:bCs/>
          <w:color w:val="FF0000"/>
          <w:sz w:val="28"/>
          <w:szCs w:val="28"/>
        </w:rPr>
      </w:pPr>
      <w:r>
        <w:rPr>
          <w:rFonts w:ascii="Arial" w:hAnsi="Arial" w:cs="Arial"/>
          <w:b/>
          <w:bCs/>
          <w:color w:val="FF0000"/>
          <w:sz w:val="28"/>
          <w:szCs w:val="28"/>
        </w:rPr>
        <w:t xml:space="preserve">If the child is at immediate risk of harm, </w:t>
      </w:r>
      <w:r w:rsidR="001B0A0E">
        <w:rPr>
          <w:rFonts w:ascii="Arial" w:hAnsi="Arial" w:cs="Arial"/>
          <w:b/>
          <w:bCs/>
          <w:color w:val="FF0000"/>
          <w:sz w:val="28"/>
          <w:szCs w:val="28"/>
        </w:rPr>
        <w:t>telephone the police.</w:t>
      </w:r>
    </w:p>
    <w:p w14:paraId="01C26E45" w14:textId="4797EA71" w:rsidR="00BD2A3C" w:rsidRPr="00726822" w:rsidRDefault="20B6DF04" w:rsidP="00726822">
      <w:pPr>
        <w:jc w:val="both"/>
        <w:rPr>
          <w:rFonts w:ascii="Arial" w:hAnsi="Arial" w:cs="Arial"/>
          <w:sz w:val="28"/>
          <w:szCs w:val="28"/>
        </w:rPr>
      </w:pPr>
      <w:r w:rsidRPr="20B6DF04">
        <w:rPr>
          <w:rFonts w:ascii="Arial" w:hAnsi="Arial" w:cs="Arial"/>
          <w:sz w:val="28"/>
          <w:szCs w:val="28"/>
        </w:rPr>
        <w:t xml:space="preserve"> </w:t>
      </w:r>
    </w:p>
    <w:p w14:paraId="2A0F5AB3" w14:textId="77777777" w:rsidR="00BD2A3C" w:rsidRDefault="00BD2A3C" w:rsidP="00292247">
      <w:pPr>
        <w:jc w:val="both"/>
        <w:rPr>
          <w:rFonts w:ascii="Arial" w:hAnsi="Arial" w:cs="Arial"/>
          <w:sz w:val="32"/>
          <w:szCs w:val="32"/>
        </w:rPr>
      </w:pPr>
    </w:p>
    <w:p w14:paraId="0BE9077D" w14:textId="37E330ED" w:rsidR="009933A6" w:rsidRPr="0087463C" w:rsidRDefault="00BD2A3C" w:rsidP="0087463C">
      <w:pPr>
        <w:jc w:val="both"/>
        <w:rPr>
          <w:rFonts w:ascii="Arial" w:hAnsi="Arial" w:cs="Arial"/>
          <w:b/>
          <w:sz w:val="32"/>
          <w:szCs w:val="32"/>
        </w:rPr>
      </w:pPr>
      <w:r w:rsidRPr="00BD2A3C">
        <w:rPr>
          <w:rFonts w:ascii="Arial" w:hAnsi="Arial" w:cs="Arial"/>
          <w:b/>
          <w:sz w:val="32"/>
          <w:szCs w:val="32"/>
        </w:rPr>
        <w:t>If you have concerns in relation to any of the following then you must speak to the lead on your provision.</w:t>
      </w:r>
    </w:p>
    <w:p w14:paraId="05D0F64B" w14:textId="77777777" w:rsidR="009933A6" w:rsidRDefault="009933A6" w:rsidP="000E3760">
      <w:pPr>
        <w:rPr>
          <w:rFonts w:ascii="Arial" w:hAnsi="Arial" w:cs="Arial"/>
          <w:b/>
          <w:sz w:val="28"/>
          <w:szCs w:val="28"/>
        </w:rPr>
      </w:pPr>
    </w:p>
    <w:p w14:paraId="3C855158" w14:textId="77777777" w:rsidR="003D3226" w:rsidRPr="00001BC6" w:rsidRDefault="003D3226" w:rsidP="00001BC6">
      <w:pPr>
        <w:jc w:val="center"/>
        <w:rPr>
          <w:rFonts w:ascii="Arial" w:hAnsi="Arial" w:cs="Arial"/>
          <w:sz w:val="32"/>
          <w:szCs w:val="32"/>
        </w:rPr>
      </w:pPr>
      <w:r w:rsidRPr="00001BC6">
        <w:rPr>
          <w:rFonts w:ascii="Arial" w:hAnsi="Arial" w:cs="Arial"/>
          <w:b/>
          <w:sz w:val="32"/>
          <w:szCs w:val="32"/>
        </w:rPr>
        <w:t>Definitions and indicators of Child Abuse &amp; Neglect:</w:t>
      </w:r>
    </w:p>
    <w:p w14:paraId="618E7C5A" w14:textId="77777777" w:rsidR="00001BC6" w:rsidRPr="00001BC6" w:rsidRDefault="00001BC6" w:rsidP="000E3760">
      <w:pPr>
        <w:jc w:val="both"/>
        <w:rPr>
          <w:rFonts w:ascii="Arial" w:hAnsi="Arial" w:cs="Arial"/>
          <w:b/>
          <w:sz w:val="32"/>
          <w:szCs w:val="32"/>
        </w:rPr>
      </w:pPr>
    </w:p>
    <w:p w14:paraId="32456B4D" w14:textId="77777777" w:rsidR="003D3226" w:rsidRPr="00001BC6" w:rsidRDefault="003D3226" w:rsidP="003D3226">
      <w:pPr>
        <w:numPr>
          <w:ilvl w:val="0"/>
          <w:numId w:val="4"/>
        </w:numPr>
        <w:jc w:val="both"/>
        <w:rPr>
          <w:rFonts w:ascii="Arial" w:hAnsi="Arial" w:cs="Arial"/>
          <w:b/>
          <w:sz w:val="32"/>
          <w:szCs w:val="32"/>
        </w:rPr>
      </w:pPr>
      <w:r w:rsidRPr="00001BC6">
        <w:rPr>
          <w:rFonts w:ascii="Arial" w:hAnsi="Arial" w:cs="Arial"/>
          <w:b/>
          <w:sz w:val="32"/>
          <w:szCs w:val="32"/>
        </w:rPr>
        <w:t>Physical Abuse</w:t>
      </w:r>
    </w:p>
    <w:p w14:paraId="2C324450" w14:textId="77777777" w:rsidR="003D3226" w:rsidRPr="00001BC6" w:rsidRDefault="00C14D94" w:rsidP="003D3226">
      <w:pPr>
        <w:ind w:left="1353"/>
        <w:jc w:val="both"/>
        <w:rPr>
          <w:rFonts w:ascii="Arial" w:hAnsi="Arial" w:cs="Arial"/>
          <w:sz w:val="32"/>
          <w:szCs w:val="32"/>
        </w:rPr>
      </w:pPr>
      <w:r w:rsidRPr="00001BC6">
        <w:rPr>
          <w:rFonts w:ascii="Arial" w:hAnsi="Arial" w:cs="Arial"/>
          <w:sz w:val="32"/>
          <w:szCs w:val="32"/>
        </w:rPr>
        <w:t>This may involve hitting, shaking, poisoning, burning or scalding, drowning, suffocating, or otherwise causing physical harm to a child. Physical harm may also be caused when a parent or caregiver fabricates or induces an illness in a child whom they are looking after.</w:t>
      </w:r>
    </w:p>
    <w:p w14:paraId="1F7374A6" w14:textId="77777777" w:rsidR="009C4EB0" w:rsidRPr="00001BC6" w:rsidRDefault="009C4EB0" w:rsidP="003D3226">
      <w:pPr>
        <w:ind w:left="1353"/>
        <w:jc w:val="both"/>
        <w:rPr>
          <w:rFonts w:ascii="Arial" w:hAnsi="Arial" w:cs="Arial"/>
          <w:sz w:val="32"/>
          <w:szCs w:val="32"/>
        </w:rPr>
      </w:pPr>
    </w:p>
    <w:p w14:paraId="2B4ED800" w14:textId="77777777" w:rsidR="00C14D94" w:rsidRPr="00B342F1" w:rsidRDefault="00C14D94" w:rsidP="003D3226">
      <w:pPr>
        <w:ind w:left="1353"/>
        <w:jc w:val="both"/>
        <w:rPr>
          <w:rFonts w:ascii="Arial" w:hAnsi="Arial" w:cs="Arial"/>
          <w:b/>
          <w:color w:val="FF0000"/>
          <w:sz w:val="32"/>
          <w:szCs w:val="32"/>
        </w:rPr>
      </w:pPr>
      <w:r w:rsidRPr="00B342F1">
        <w:rPr>
          <w:rFonts w:ascii="Arial" w:hAnsi="Arial" w:cs="Arial"/>
          <w:b/>
          <w:color w:val="FF0000"/>
          <w:sz w:val="32"/>
          <w:szCs w:val="32"/>
        </w:rPr>
        <w:t xml:space="preserve">Indicators: </w:t>
      </w:r>
    </w:p>
    <w:p w14:paraId="0AC14DB9" w14:textId="77777777" w:rsidR="00ED4D8C" w:rsidRPr="00001BC6" w:rsidRDefault="00ED4D8C" w:rsidP="003D3226">
      <w:pPr>
        <w:ind w:left="1353"/>
        <w:jc w:val="both"/>
        <w:rPr>
          <w:rFonts w:ascii="Arial" w:hAnsi="Arial" w:cs="Arial"/>
          <w:sz w:val="32"/>
          <w:szCs w:val="32"/>
        </w:rPr>
      </w:pPr>
      <w:r w:rsidRPr="00001BC6">
        <w:rPr>
          <w:rFonts w:ascii="Arial" w:hAnsi="Arial" w:cs="Arial"/>
          <w:sz w:val="32"/>
          <w:szCs w:val="32"/>
        </w:rPr>
        <w:t>Bruising to parts of the body</w:t>
      </w:r>
    </w:p>
    <w:p w14:paraId="34CF5DE4" w14:textId="77777777" w:rsidR="00ED4D8C" w:rsidRPr="00001BC6" w:rsidRDefault="00ED4D8C" w:rsidP="003D3226">
      <w:pPr>
        <w:ind w:left="1353"/>
        <w:jc w:val="both"/>
        <w:rPr>
          <w:rFonts w:ascii="Arial" w:hAnsi="Arial" w:cs="Arial"/>
          <w:sz w:val="32"/>
          <w:szCs w:val="32"/>
        </w:rPr>
      </w:pPr>
      <w:r w:rsidRPr="00001BC6">
        <w:rPr>
          <w:rFonts w:ascii="Arial" w:hAnsi="Arial" w:cs="Arial"/>
          <w:sz w:val="32"/>
          <w:szCs w:val="32"/>
        </w:rPr>
        <w:t>Burns &amp; scalds</w:t>
      </w:r>
    </w:p>
    <w:p w14:paraId="1251C9B3" w14:textId="77777777" w:rsidR="00ED4D8C" w:rsidRPr="00001BC6" w:rsidRDefault="00ED4D8C" w:rsidP="003D3226">
      <w:pPr>
        <w:ind w:left="1353"/>
        <w:jc w:val="both"/>
        <w:rPr>
          <w:rFonts w:ascii="Arial" w:hAnsi="Arial" w:cs="Arial"/>
          <w:sz w:val="32"/>
          <w:szCs w:val="32"/>
        </w:rPr>
      </w:pPr>
      <w:r w:rsidRPr="00001BC6">
        <w:rPr>
          <w:rFonts w:ascii="Arial" w:hAnsi="Arial" w:cs="Arial"/>
          <w:sz w:val="32"/>
          <w:szCs w:val="32"/>
        </w:rPr>
        <w:t>Bone fractures</w:t>
      </w:r>
    </w:p>
    <w:p w14:paraId="66B391A5" w14:textId="77777777" w:rsidR="00ED4D8C" w:rsidRPr="00001BC6" w:rsidRDefault="00ED4D8C" w:rsidP="003D3226">
      <w:pPr>
        <w:ind w:left="1353"/>
        <w:jc w:val="both"/>
        <w:rPr>
          <w:rFonts w:ascii="Arial" w:hAnsi="Arial" w:cs="Arial"/>
          <w:sz w:val="32"/>
          <w:szCs w:val="32"/>
        </w:rPr>
      </w:pPr>
      <w:r w:rsidRPr="00001BC6">
        <w:rPr>
          <w:rFonts w:ascii="Arial" w:hAnsi="Arial" w:cs="Arial"/>
          <w:sz w:val="32"/>
          <w:szCs w:val="32"/>
        </w:rPr>
        <w:t>Aggressive behaviour</w:t>
      </w:r>
    </w:p>
    <w:p w14:paraId="11E75AEF" w14:textId="77777777" w:rsidR="00ED4D8C" w:rsidRPr="00001BC6" w:rsidRDefault="00ED4D8C" w:rsidP="003D3226">
      <w:pPr>
        <w:ind w:left="1353"/>
        <w:jc w:val="both"/>
        <w:rPr>
          <w:rFonts w:ascii="Arial" w:hAnsi="Arial" w:cs="Arial"/>
          <w:sz w:val="32"/>
          <w:szCs w:val="32"/>
        </w:rPr>
      </w:pPr>
      <w:r w:rsidRPr="00001BC6">
        <w:rPr>
          <w:rFonts w:ascii="Arial" w:hAnsi="Arial" w:cs="Arial"/>
          <w:sz w:val="32"/>
          <w:szCs w:val="32"/>
        </w:rPr>
        <w:t>Withdrawn, timid behaviour</w:t>
      </w:r>
    </w:p>
    <w:p w14:paraId="73983D31" w14:textId="77777777" w:rsidR="00001BC6" w:rsidRDefault="00001BC6" w:rsidP="00BD2A3C">
      <w:pPr>
        <w:jc w:val="both"/>
        <w:rPr>
          <w:rFonts w:ascii="Arial" w:hAnsi="Arial" w:cs="Arial"/>
          <w:sz w:val="32"/>
          <w:szCs w:val="32"/>
        </w:rPr>
      </w:pPr>
    </w:p>
    <w:p w14:paraId="32706DBF" w14:textId="77777777" w:rsidR="00001BC6" w:rsidRPr="00001BC6" w:rsidRDefault="00001BC6" w:rsidP="003D3226">
      <w:pPr>
        <w:ind w:left="1353"/>
        <w:jc w:val="both"/>
        <w:rPr>
          <w:rFonts w:ascii="Arial" w:hAnsi="Arial" w:cs="Arial"/>
          <w:sz w:val="32"/>
          <w:szCs w:val="32"/>
        </w:rPr>
      </w:pPr>
    </w:p>
    <w:p w14:paraId="1E2F166D" w14:textId="77777777" w:rsidR="00ED4D8C" w:rsidRPr="00001BC6" w:rsidRDefault="00ED4D8C" w:rsidP="00ED4D8C">
      <w:pPr>
        <w:numPr>
          <w:ilvl w:val="0"/>
          <w:numId w:val="4"/>
        </w:numPr>
        <w:jc w:val="both"/>
        <w:rPr>
          <w:rFonts w:ascii="Arial" w:hAnsi="Arial" w:cs="Arial"/>
          <w:b/>
          <w:sz w:val="32"/>
          <w:szCs w:val="32"/>
        </w:rPr>
      </w:pPr>
      <w:r w:rsidRPr="00001BC6">
        <w:rPr>
          <w:rFonts w:ascii="Arial" w:hAnsi="Arial" w:cs="Arial"/>
          <w:b/>
          <w:sz w:val="32"/>
          <w:szCs w:val="32"/>
        </w:rPr>
        <w:t>Emotional Abuse</w:t>
      </w:r>
    </w:p>
    <w:p w14:paraId="0F7C0581" w14:textId="77777777" w:rsidR="00ED4D8C" w:rsidRPr="00001BC6" w:rsidRDefault="009C4EB0" w:rsidP="00ED4D8C">
      <w:pPr>
        <w:ind w:left="1353"/>
        <w:jc w:val="both"/>
        <w:rPr>
          <w:rFonts w:ascii="Arial" w:hAnsi="Arial" w:cs="Arial"/>
          <w:sz w:val="32"/>
          <w:szCs w:val="32"/>
        </w:rPr>
      </w:pPr>
      <w:r w:rsidRPr="00001BC6">
        <w:rPr>
          <w:rFonts w:ascii="Arial" w:hAnsi="Arial" w:cs="Arial"/>
          <w:sz w:val="32"/>
          <w:szCs w:val="32"/>
        </w:rPr>
        <w:t>It may involve conveying to the child that they are worthless or unloved,</w:t>
      </w:r>
      <w:r w:rsidR="00F64950" w:rsidRPr="00001BC6">
        <w:rPr>
          <w:rFonts w:ascii="Arial" w:hAnsi="Arial" w:cs="Arial"/>
          <w:sz w:val="32"/>
          <w:szCs w:val="32"/>
        </w:rPr>
        <w:t xml:space="preserve"> inadequate or only valued in so</w:t>
      </w:r>
      <w:r w:rsidRPr="00001BC6">
        <w:rPr>
          <w:rFonts w:ascii="Arial" w:hAnsi="Arial" w:cs="Arial"/>
          <w:sz w:val="32"/>
          <w:szCs w:val="32"/>
        </w:rPr>
        <w:t xml:space="preserve"> far as they meet the needs of another person. </w:t>
      </w:r>
      <w:r w:rsidR="00F64950" w:rsidRPr="00001BC6">
        <w:rPr>
          <w:rFonts w:ascii="Arial" w:hAnsi="Arial" w:cs="Arial"/>
          <w:sz w:val="32"/>
          <w:szCs w:val="32"/>
        </w:rPr>
        <w:t xml:space="preserve">It may involve causing children frequently to feel frightened or in danger, for example by </w:t>
      </w:r>
      <w:r w:rsidR="00F64950" w:rsidRPr="00001BC6">
        <w:rPr>
          <w:rFonts w:ascii="Arial" w:hAnsi="Arial" w:cs="Arial"/>
          <w:sz w:val="32"/>
          <w:szCs w:val="32"/>
        </w:rPr>
        <w:lastRenderedPageBreak/>
        <w:t>witnessing domestic abuse in the home or being bullied, or the exploitation or corruption of children.</w:t>
      </w:r>
    </w:p>
    <w:p w14:paraId="23EBD84B" w14:textId="77777777" w:rsidR="00F64950" w:rsidRPr="00001BC6" w:rsidRDefault="00F64950" w:rsidP="00ED4D8C">
      <w:pPr>
        <w:ind w:left="1353"/>
        <w:jc w:val="both"/>
        <w:rPr>
          <w:rFonts w:ascii="Arial" w:hAnsi="Arial" w:cs="Arial"/>
          <w:sz w:val="32"/>
          <w:szCs w:val="32"/>
        </w:rPr>
      </w:pPr>
    </w:p>
    <w:p w14:paraId="29D57217" w14:textId="77777777" w:rsidR="00F64950" w:rsidRPr="00B342F1" w:rsidRDefault="00F64950" w:rsidP="00F64950">
      <w:pPr>
        <w:ind w:left="1353"/>
        <w:jc w:val="both"/>
        <w:rPr>
          <w:rFonts w:ascii="Arial" w:hAnsi="Arial" w:cs="Arial"/>
          <w:b/>
          <w:color w:val="FF0000"/>
          <w:sz w:val="32"/>
          <w:szCs w:val="32"/>
        </w:rPr>
      </w:pPr>
      <w:r w:rsidRPr="00B342F1">
        <w:rPr>
          <w:rFonts w:ascii="Arial" w:hAnsi="Arial" w:cs="Arial"/>
          <w:b/>
          <w:color w:val="FF0000"/>
          <w:sz w:val="32"/>
          <w:szCs w:val="32"/>
        </w:rPr>
        <w:t xml:space="preserve">Indicators: </w:t>
      </w:r>
    </w:p>
    <w:p w14:paraId="7C86A2B6"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Aggressive behaviour</w:t>
      </w:r>
    </w:p>
    <w:p w14:paraId="541D0F76"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Withdrawn, timid behaviour</w:t>
      </w:r>
    </w:p>
    <w:p w14:paraId="79E6F8B5"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Failure to make, and, or maintain relationships</w:t>
      </w:r>
    </w:p>
    <w:p w14:paraId="2CE0259A"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Low self esteem</w:t>
      </w:r>
    </w:p>
    <w:p w14:paraId="2E0F4383" w14:textId="77777777" w:rsidR="00F64950" w:rsidRDefault="00F64950" w:rsidP="00BD2A3C">
      <w:pPr>
        <w:ind w:left="1353"/>
        <w:jc w:val="both"/>
        <w:rPr>
          <w:rFonts w:ascii="Arial" w:hAnsi="Arial" w:cs="Arial"/>
          <w:sz w:val="32"/>
          <w:szCs w:val="32"/>
        </w:rPr>
      </w:pPr>
      <w:r w:rsidRPr="00001BC6">
        <w:rPr>
          <w:rFonts w:ascii="Arial" w:hAnsi="Arial" w:cs="Arial"/>
          <w:sz w:val="32"/>
          <w:szCs w:val="32"/>
        </w:rPr>
        <w:t>Lack of self confidence</w:t>
      </w:r>
    </w:p>
    <w:p w14:paraId="4F692F24" w14:textId="77777777" w:rsidR="00001BC6" w:rsidRDefault="00001BC6" w:rsidP="0087463C">
      <w:pPr>
        <w:rPr>
          <w:rFonts w:ascii="Arial" w:hAnsi="Arial" w:cs="Arial"/>
          <w:b/>
          <w:sz w:val="28"/>
          <w:szCs w:val="28"/>
        </w:rPr>
      </w:pPr>
    </w:p>
    <w:p w14:paraId="114261A8" w14:textId="77777777" w:rsidR="00001BC6" w:rsidRPr="00001BC6" w:rsidRDefault="00001BC6" w:rsidP="00001BC6">
      <w:pPr>
        <w:jc w:val="center"/>
        <w:rPr>
          <w:rFonts w:ascii="Arial" w:hAnsi="Arial" w:cs="Arial"/>
          <w:sz w:val="32"/>
          <w:szCs w:val="32"/>
        </w:rPr>
      </w:pPr>
      <w:r w:rsidRPr="00001BC6">
        <w:rPr>
          <w:rFonts w:ascii="Arial" w:hAnsi="Arial" w:cs="Arial"/>
          <w:b/>
          <w:sz w:val="32"/>
          <w:szCs w:val="32"/>
        </w:rPr>
        <w:t>Definitions and indicators of Child Abuse &amp; Neglect:</w:t>
      </w:r>
    </w:p>
    <w:p w14:paraId="04793A6E" w14:textId="77777777" w:rsidR="00001BC6" w:rsidRPr="00001BC6" w:rsidRDefault="00001BC6" w:rsidP="00001BC6">
      <w:pPr>
        <w:jc w:val="both"/>
        <w:rPr>
          <w:rFonts w:ascii="Arial" w:hAnsi="Arial" w:cs="Arial"/>
          <w:sz w:val="32"/>
          <w:szCs w:val="32"/>
        </w:rPr>
      </w:pPr>
    </w:p>
    <w:p w14:paraId="39C337C6" w14:textId="77777777" w:rsidR="00ED4D8C" w:rsidRPr="00001BC6" w:rsidRDefault="00F64950" w:rsidP="00ED4D8C">
      <w:pPr>
        <w:numPr>
          <w:ilvl w:val="0"/>
          <w:numId w:val="4"/>
        </w:numPr>
        <w:jc w:val="both"/>
        <w:rPr>
          <w:rFonts w:ascii="Arial" w:hAnsi="Arial" w:cs="Arial"/>
          <w:b/>
          <w:sz w:val="32"/>
          <w:szCs w:val="32"/>
        </w:rPr>
      </w:pPr>
      <w:r w:rsidRPr="00001BC6">
        <w:rPr>
          <w:rFonts w:ascii="Arial" w:hAnsi="Arial" w:cs="Arial"/>
          <w:b/>
          <w:sz w:val="32"/>
          <w:szCs w:val="32"/>
        </w:rPr>
        <w:t>Sexual Abuse</w:t>
      </w:r>
    </w:p>
    <w:p w14:paraId="113F680C"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 xml:space="preserve">Involves forcing or enticing to take part in sexual activities, whether or not the child </w:t>
      </w:r>
      <w:r w:rsidR="00E83D41">
        <w:rPr>
          <w:rFonts w:ascii="Arial" w:hAnsi="Arial" w:cs="Arial"/>
          <w:sz w:val="32"/>
          <w:szCs w:val="32"/>
        </w:rPr>
        <w:t>is aware of what is happening. This m</w:t>
      </w:r>
      <w:r w:rsidRPr="00001BC6">
        <w:rPr>
          <w:rFonts w:ascii="Arial" w:hAnsi="Arial" w:cs="Arial"/>
          <w:sz w:val="32"/>
          <w:szCs w:val="32"/>
        </w:rPr>
        <w:t>ay involve physical contact or non contact activities.</w:t>
      </w:r>
    </w:p>
    <w:p w14:paraId="488741EA" w14:textId="77777777" w:rsidR="00F64950" w:rsidRPr="00001BC6" w:rsidRDefault="00F64950" w:rsidP="00F64950">
      <w:pPr>
        <w:ind w:left="1353"/>
        <w:jc w:val="both"/>
        <w:rPr>
          <w:rFonts w:ascii="Arial" w:hAnsi="Arial" w:cs="Arial"/>
          <w:sz w:val="32"/>
          <w:szCs w:val="32"/>
        </w:rPr>
      </w:pPr>
    </w:p>
    <w:p w14:paraId="07F898A2" w14:textId="77777777" w:rsidR="00F64950" w:rsidRPr="00B342F1" w:rsidRDefault="00F64950" w:rsidP="00F64950">
      <w:pPr>
        <w:ind w:left="1353"/>
        <w:jc w:val="both"/>
        <w:rPr>
          <w:rFonts w:ascii="Arial" w:hAnsi="Arial" w:cs="Arial"/>
          <w:b/>
          <w:color w:val="FF0000"/>
          <w:sz w:val="32"/>
          <w:szCs w:val="32"/>
        </w:rPr>
      </w:pPr>
      <w:r w:rsidRPr="00B342F1">
        <w:rPr>
          <w:rFonts w:ascii="Arial" w:hAnsi="Arial" w:cs="Arial"/>
          <w:b/>
          <w:color w:val="FF0000"/>
          <w:sz w:val="32"/>
          <w:szCs w:val="32"/>
        </w:rPr>
        <w:t xml:space="preserve">Indicators: </w:t>
      </w:r>
    </w:p>
    <w:p w14:paraId="67044488"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School phobia</w:t>
      </w:r>
    </w:p>
    <w:p w14:paraId="29C612C3"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Withdrawn behaviour</w:t>
      </w:r>
    </w:p>
    <w:p w14:paraId="2ECA9842"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Inappropriate sexual knowledge</w:t>
      </w:r>
    </w:p>
    <w:p w14:paraId="2D3FF884"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Sexualised behaviour</w:t>
      </w:r>
    </w:p>
    <w:p w14:paraId="0A2D9FF2"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Pregnancy</w:t>
      </w:r>
    </w:p>
    <w:p w14:paraId="135DBF0A"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Promiscuity</w:t>
      </w:r>
    </w:p>
    <w:p w14:paraId="0E7697FC" w14:textId="77777777" w:rsidR="00F64950" w:rsidRPr="00001BC6" w:rsidRDefault="00F64950" w:rsidP="00F64950">
      <w:pPr>
        <w:ind w:left="1353"/>
        <w:jc w:val="both"/>
        <w:rPr>
          <w:rFonts w:ascii="Arial" w:hAnsi="Arial" w:cs="Arial"/>
          <w:sz w:val="32"/>
          <w:szCs w:val="32"/>
        </w:rPr>
      </w:pPr>
      <w:r w:rsidRPr="00001BC6">
        <w:rPr>
          <w:rFonts w:ascii="Arial" w:hAnsi="Arial" w:cs="Arial"/>
          <w:sz w:val="32"/>
          <w:szCs w:val="32"/>
        </w:rPr>
        <w:t>Some physical signs, bruising and soreness</w:t>
      </w:r>
    </w:p>
    <w:p w14:paraId="0D876C21" w14:textId="77777777" w:rsidR="00001BC6" w:rsidRPr="00001BC6" w:rsidRDefault="00001BC6" w:rsidP="00001BC6">
      <w:pPr>
        <w:jc w:val="both"/>
        <w:rPr>
          <w:rFonts w:ascii="Arial" w:hAnsi="Arial" w:cs="Arial"/>
          <w:sz w:val="32"/>
          <w:szCs w:val="32"/>
        </w:rPr>
      </w:pPr>
    </w:p>
    <w:p w14:paraId="1F4BDF5E" w14:textId="77777777" w:rsidR="00F64950" w:rsidRPr="00001BC6" w:rsidRDefault="00001BC6" w:rsidP="00ED4D8C">
      <w:pPr>
        <w:numPr>
          <w:ilvl w:val="0"/>
          <w:numId w:val="4"/>
        </w:numPr>
        <w:jc w:val="both"/>
        <w:rPr>
          <w:rFonts w:ascii="Arial" w:hAnsi="Arial" w:cs="Arial"/>
          <w:b/>
          <w:sz w:val="32"/>
          <w:szCs w:val="32"/>
        </w:rPr>
      </w:pPr>
      <w:r w:rsidRPr="00001BC6">
        <w:rPr>
          <w:rFonts w:ascii="Arial" w:hAnsi="Arial" w:cs="Arial"/>
          <w:b/>
          <w:sz w:val="32"/>
          <w:szCs w:val="32"/>
        </w:rPr>
        <w:t>Neglect</w:t>
      </w:r>
    </w:p>
    <w:p w14:paraId="3CC4E786" w14:textId="77777777" w:rsidR="00001BC6" w:rsidRPr="00001BC6" w:rsidRDefault="00001BC6" w:rsidP="00001BC6">
      <w:pPr>
        <w:ind w:left="1353"/>
        <w:jc w:val="both"/>
        <w:rPr>
          <w:rFonts w:ascii="Arial" w:hAnsi="Arial" w:cs="Arial"/>
          <w:sz w:val="32"/>
          <w:szCs w:val="32"/>
        </w:rPr>
      </w:pPr>
      <w:r w:rsidRPr="00001BC6">
        <w:rPr>
          <w:rFonts w:ascii="Arial" w:hAnsi="Arial" w:cs="Arial"/>
          <w:sz w:val="32"/>
          <w:szCs w:val="32"/>
        </w:rPr>
        <w:t xml:space="preserve">This is the persistent failure to meet a child’s basic physical and/or psychological needs, likely to result in the serious impairment of the child’s health or development. It may involve a parent or caregiver failing to provide adequate food, shelter and clothing, failing to protect a child from physical harm or danger, or the failure to ensure access to appropriate medical care or treatment. </w:t>
      </w:r>
    </w:p>
    <w:p w14:paraId="68F2D95E" w14:textId="77777777" w:rsidR="00001BC6" w:rsidRPr="00001BC6" w:rsidRDefault="00001BC6" w:rsidP="00001BC6">
      <w:pPr>
        <w:ind w:left="1353"/>
        <w:jc w:val="both"/>
        <w:rPr>
          <w:rFonts w:ascii="Arial" w:hAnsi="Arial" w:cs="Arial"/>
          <w:b/>
          <w:sz w:val="32"/>
          <w:szCs w:val="32"/>
        </w:rPr>
      </w:pPr>
    </w:p>
    <w:p w14:paraId="4789D53F" w14:textId="77777777" w:rsidR="00001BC6" w:rsidRPr="00B342F1" w:rsidRDefault="00001BC6" w:rsidP="00001BC6">
      <w:pPr>
        <w:ind w:left="1353"/>
        <w:jc w:val="both"/>
        <w:rPr>
          <w:rFonts w:ascii="Arial" w:hAnsi="Arial" w:cs="Arial"/>
          <w:b/>
          <w:color w:val="FF0000"/>
          <w:sz w:val="32"/>
          <w:szCs w:val="32"/>
        </w:rPr>
      </w:pPr>
      <w:r w:rsidRPr="00B342F1">
        <w:rPr>
          <w:rFonts w:ascii="Arial" w:hAnsi="Arial" w:cs="Arial"/>
          <w:b/>
          <w:color w:val="FF0000"/>
          <w:sz w:val="32"/>
          <w:szCs w:val="32"/>
        </w:rPr>
        <w:t xml:space="preserve">Indicators: </w:t>
      </w:r>
    </w:p>
    <w:p w14:paraId="0DC6B386" w14:textId="77777777" w:rsidR="003D3226" w:rsidRPr="00001BC6" w:rsidRDefault="00001BC6" w:rsidP="003D3226">
      <w:pPr>
        <w:ind w:left="1353"/>
        <w:jc w:val="both"/>
        <w:rPr>
          <w:rFonts w:ascii="Arial" w:hAnsi="Arial" w:cs="Arial"/>
          <w:sz w:val="32"/>
          <w:szCs w:val="32"/>
        </w:rPr>
      </w:pPr>
      <w:r w:rsidRPr="00001BC6">
        <w:rPr>
          <w:rFonts w:ascii="Arial" w:hAnsi="Arial" w:cs="Arial"/>
          <w:sz w:val="32"/>
          <w:szCs w:val="32"/>
        </w:rPr>
        <w:t>Poor health &amp; hygiene, leading to a failure to thrive.</w:t>
      </w:r>
    </w:p>
    <w:p w14:paraId="1AE1C2CB" w14:textId="77777777" w:rsidR="00001BC6" w:rsidRPr="00001BC6" w:rsidRDefault="00001BC6" w:rsidP="00001BC6">
      <w:pPr>
        <w:ind w:left="1353"/>
        <w:jc w:val="both"/>
        <w:rPr>
          <w:rFonts w:ascii="Arial" w:hAnsi="Arial" w:cs="Arial"/>
          <w:sz w:val="32"/>
          <w:szCs w:val="32"/>
        </w:rPr>
      </w:pPr>
      <w:r w:rsidRPr="00001BC6">
        <w:rPr>
          <w:rFonts w:ascii="Arial" w:hAnsi="Arial" w:cs="Arial"/>
          <w:sz w:val="32"/>
          <w:szCs w:val="32"/>
        </w:rPr>
        <w:t>Inadequate clothing for the weather conditions</w:t>
      </w:r>
    </w:p>
    <w:p w14:paraId="61FAB88A" w14:textId="77777777" w:rsidR="00001BC6" w:rsidRPr="00001BC6" w:rsidRDefault="00001BC6" w:rsidP="00001BC6">
      <w:pPr>
        <w:ind w:left="1353"/>
        <w:jc w:val="both"/>
        <w:rPr>
          <w:rFonts w:ascii="Arial" w:hAnsi="Arial" w:cs="Arial"/>
          <w:sz w:val="32"/>
          <w:szCs w:val="32"/>
        </w:rPr>
      </w:pPr>
      <w:r w:rsidRPr="00001BC6">
        <w:rPr>
          <w:rFonts w:ascii="Arial" w:hAnsi="Arial" w:cs="Arial"/>
          <w:sz w:val="32"/>
          <w:szCs w:val="32"/>
        </w:rPr>
        <w:t>Lack of love and attention</w:t>
      </w:r>
    </w:p>
    <w:p w14:paraId="6A867B52" w14:textId="77777777" w:rsidR="00001BC6" w:rsidRPr="00001BC6" w:rsidRDefault="00001BC6" w:rsidP="00001BC6">
      <w:pPr>
        <w:ind w:left="1353"/>
        <w:jc w:val="both"/>
        <w:rPr>
          <w:rFonts w:ascii="Arial" w:hAnsi="Arial" w:cs="Arial"/>
          <w:sz w:val="32"/>
          <w:szCs w:val="32"/>
        </w:rPr>
      </w:pPr>
      <w:r w:rsidRPr="00001BC6">
        <w:rPr>
          <w:rFonts w:ascii="Arial" w:hAnsi="Arial" w:cs="Arial"/>
          <w:sz w:val="32"/>
          <w:szCs w:val="32"/>
        </w:rPr>
        <w:t>Lack of protection and supervision</w:t>
      </w:r>
    </w:p>
    <w:p w14:paraId="4435D5ED" w14:textId="77777777" w:rsidR="00BD2A3C" w:rsidRDefault="00BD2A3C" w:rsidP="00A9035D">
      <w:pPr>
        <w:jc w:val="both"/>
        <w:rPr>
          <w:rFonts w:ascii="Arial" w:hAnsi="Arial" w:cs="Arial"/>
          <w:b/>
        </w:rPr>
      </w:pPr>
    </w:p>
    <w:p w14:paraId="605CB678" w14:textId="77777777" w:rsidR="0072678B" w:rsidRDefault="0072678B" w:rsidP="00A9035D">
      <w:pPr>
        <w:jc w:val="both"/>
        <w:rPr>
          <w:rFonts w:ascii="Arial" w:hAnsi="Arial" w:cs="Arial"/>
          <w:b/>
        </w:rPr>
      </w:pPr>
    </w:p>
    <w:p w14:paraId="5FD0FD79" w14:textId="77777777" w:rsidR="0072678B" w:rsidRDefault="0072678B" w:rsidP="00A9035D">
      <w:pPr>
        <w:jc w:val="both"/>
        <w:rPr>
          <w:rFonts w:ascii="Arial" w:hAnsi="Arial" w:cs="Arial"/>
          <w:b/>
        </w:rPr>
      </w:pPr>
    </w:p>
    <w:p w14:paraId="008BA187" w14:textId="77777777" w:rsidR="0072678B" w:rsidRDefault="0072678B" w:rsidP="00A9035D">
      <w:pPr>
        <w:jc w:val="both"/>
        <w:rPr>
          <w:rFonts w:ascii="Arial" w:hAnsi="Arial" w:cs="Arial"/>
          <w:b/>
        </w:rPr>
      </w:pPr>
    </w:p>
    <w:p w14:paraId="07C05AD0" w14:textId="77777777" w:rsidR="00BD2A3C" w:rsidRDefault="00BD2A3C" w:rsidP="00A9035D">
      <w:pPr>
        <w:jc w:val="both"/>
        <w:rPr>
          <w:rFonts w:ascii="Arial" w:hAnsi="Arial" w:cs="Arial"/>
          <w:b/>
        </w:rPr>
      </w:pPr>
    </w:p>
    <w:p w14:paraId="3D2EF72F" w14:textId="429AE4A9" w:rsidR="00BD2A3C" w:rsidRPr="00BF6BDD" w:rsidRDefault="00F8685B" w:rsidP="20B6DF04">
      <w:pPr>
        <w:ind w:left="720"/>
        <w:jc w:val="center"/>
        <w:rPr>
          <w:rFonts w:ascii="Arial" w:hAnsi="Arial" w:cs="Arial"/>
          <w:b/>
          <w:bCs/>
          <w:sz w:val="36"/>
          <w:szCs w:val="36"/>
        </w:rPr>
      </w:pPr>
      <w:r>
        <w:rPr>
          <w:rFonts w:ascii="Arial" w:hAnsi="Arial" w:cs="Arial"/>
          <w:b/>
          <w:bCs/>
          <w:sz w:val="36"/>
          <w:szCs w:val="36"/>
        </w:rPr>
        <w:t>The Family &amp; Community Group</w:t>
      </w:r>
      <w:r w:rsidR="20B6DF04" w:rsidRPr="20B6DF04">
        <w:rPr>
          <w:rFonts w:ascii="Arial" w:hAnsi="Arial" w:cs="Arial"/>
          <w:b/>
          <w:bCs/>
          <w:sz w:val="36"/>
          <w:szCs w:val="36"/>
        </w:rPr>
        <w:t xml:space="preserve"> Guidelines</w:t>
      </w:r>
    </w:p>
    <w:p w14:paraId="4DCD9C2B" w14:textId="77777777" w:rsidR="00BD2A3C" w:rsidRDefault="00BD2A3C" w:rsidP="00BD2A3C">
      <w:pPr>
        <w:rPr>
          <w:rFonts w:ascii="Arial" w:hAnsi="Arial" w:cs="Arial"/>
          <w:b/>
          <w:sz w:val="28"/>
          <w:szCs w:val="28"/>
        </w:rPr>
      </w:pPr>
    </w:p>
    <w:p w14:paraId="63ECEC25" w14:textId="77777777" w:rsidR="00BD2A3C" w:rsidRDefault="00BD2A3C" w:rsidP="00BD2A3C">
      <w:pPr>
        <w:ind w:left="720"/>
        <w:jc w:val="both"/>
        <w:rPr>
          <w:rFonts w:ascii="Arial" w:hAnsi="Arial" w:cs="Arial"/>
          <w:b/>
        </w:rPr>
      </w:pPr>
    </w:p>
    <w:p w14:paraId="132C2F12" w14:textId="77777777" w:rsidR="00BD2A3C" w:rsidRDefault="00BD2A3C" w:rsidP="00BD2A3C">
      <w:pPr>
        <w:ind w:left="349"/>
        <w:jc w:val="both"/>
        <w:rPr>
          <w:rFonts w:ascii="Arial" w:hAnsi="Arial" w:cs="Arial"/>
          <w:b/>
          <w:sz w:val="32"/>
          <w:szCs w:val="32"/>
        </w:rPr>
      </w:pPr>
      <w:r w:rsidRPr="00292247">
        <w:rPr>
          <w:rFonts w:ascii="Arial" w:hAnsi="Arial" w:cs="Arial"/>
          <w:b/>
          <w:sz w:val="32"/>
          <w:szCs w:val="32"/>
        </w:rPr>
        <w:t>If a child discloses information you must follow these guidelines:</w:t>
      </w:r>
    </w:p>
    <w:p w14:paraId="21168109" w14:textId="77777777" w:rsidR="00BD2A3C" w:rsidRPr="00292247" w:rsidRDefault="00BD2A3C" w:rsidP="00BD2A3C">
      <w:pPr>
        <w:jc w:val="both"/>
        <w:rPr>
          <w:rFonts w:ascii="Arial" w:hAnsi="Arial" w:cs="Arial"/>
          <w:b/>
          <w:sz w:val="22"/>
          <w:szCs w:val="22"/>
        </w:rPr>
      </w:pPr>
    </w:p>
    <w:p w14:paraId="7760F249" w14:textId="77777777" w:rsidR="00BD2A3C" w:rsidRDefault="00BD2A3C" w:rsidP="00BD2A3C">
      <w:pPr>
        <w:numPr>
          <w:ilvl w:val="0"/>
          <w:numId w:val="6"/>
        </w:numPr>
        <w:jc w:val="both"/>
        <w:rPr>
          <w:rFonts w:ascii="Arial" w:hAnsi="Arial" w:cs="Arial"/>
          <w:sz w:val="32"/>
          <w:szCs w:val="32"/>
        </w:rPr>
      </w:pPr>
      <w:r>
        <w:rPr>
          <w:rFonts w:ascii="Arial" w:hAnsi="Arial" w:cs="Arial"/>
          <w:sz w:val="32"/>
          <w:szCs w:val="32"/>
        </w:rPr>
        <w:t>Show</w:t>
      </w:r>
      <w:r w:rsidRPr="00292247">
        <w:rPr>
          <w:rFonts w:ascii="Arial" w:hAnsi="Arial" w:cs="Arial"/>
          <w:sz w:val="32"/>
          <w:szCs w:val="32"/>
        </w:rPr>
        <w:t xml:space="preserve"> you are listening and you take their allegations seriously. </w:t>
      </w:r>
    </w:p>
    <w:p w14:paraId="5D3BC750" w14:textId="77777777" w:rsidR="00BD2A3C" w:rsidRPr="00292247" w:rsidRDefault="00BD2A3C" w:rsidP="00BD2A3C">
      <w:pPr>
        <w:ind w:left="644"/>
        <w:jc w:val="both"/>
        <w:rPr>
          <w:rFonts w:ascii="Arial" w:hAnsi="Arial" w:cs="Arial"/>
          <w:sz w:val="32"/>
          <w:szCs w:val="32"/>
        </w:rPr>
      </w:pPr>
    </w:p>
    <w:p w14:paraId="595A3E60"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Encourage them to talk without prompting or asking leading questions.</w:t>
      </w:r>
    </w:p>
    <w:p w14:paraId="7617BB71" w14:textId="77777777" w:rsidR="00BD2A3C" w:rsidRPr="00292247" w:rsidRDefault="00BD2A3C" w:rsidP="00BD2A3C">
      <w:pPr>
        <w:jc w:val="both"/>
        <w:rPr>
          <w:rFonts w:ascii="Arial" w:hAnsi="Arial" w:cs="Arial"/>
          <w:sz w:val="32"/>
          <w:szCs w:val="32"/>
        </w:rPr>
      </w:pPr>
    </w:p>
    <w:p w14:paraId="077EE4B3"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Don’t interrupt when they are recalling events or make them repeat their account.</w:t>
      </w:r>
    </w:p>
    <w:p w14:paraId="2A186A3D" w14:textId="77777777" w:rsidR="00BD2A3C" w:rsidRPr="00292247" w:rsidRDefault="00BD2A3C" w:rsidP="00BD2A3C">
      <w:pPr>
        <w:jc w:val="both"/>
        <w:rPr>
          <w:rFonts w:ascii="Arial" w:hAnsi="Arial" w:cs="Arial"/>
          <w:sz w:val="32"/>
          <w:szCs w:val="32"/>
        </w:rPr>
      </w:pPr>
    </w:p>
    <w:p w14:paraId="05B07D61"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Explain what actions you must take, in a way that is appropriate to the age and understanding of the child.</w:t>
      </w:r>
    </w:p>
    <w:p w14:paraId="5EC6B632" w14:textId="77777777" w:rsidR="00BD2A3C" w:rsidRPr="00292247" w:rsidRDefault="00BD2A3C" w:rsidP="00BD2A3C">
      <w:pPr>
        <w:jc w:val="both"/>
        <w:rPr>
          <w:rFonts w:ascii="Arial" w:hAnsi="Arial" w:cs="Arial"/>
          <w:sz w:val="32"/>
          <w:szCs w:val="32"/>
        </w:rPr>
      </w:pPr>
    </w:p>
    <w:p w14:paraId="084892B4"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Do not promise to keep what you have been told secret or confidential, as you have a responsibility to disclose information to those who need to know. Reporting concerns is not a betrayal of trust.</w:t>
      </w:r>
    </w:p>
    <w:p w14:paraId="6330C480" w14:textId="77777777" w:rsidR="00BD2A3C" w:rsidRPr="00292247" w:rsidRDefault="00BD2A3C" w:rsidP="00BD2A3C">
      <w:pPr>
        <w:jc w:val="both"/>
        <w:rPr>
          <w:rFonts w:ascii="Arial" w:hAnsi="Arial" w:cs="Arial"/>
          <w:sz w:val="32"/>
          <w:szCs w:val="32"/>
        </w:rPr>
      </w:pPr>
    </w:p>
    <w:p w14:paraId="60EF5CC8"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Write down as soon as you can</w:t>
      </w:r>
      <w:r>
        <w:rPr>
          <w:rFonts w:ascii="Arial" w:hAnsi="Arial" w:cs="Arial"/>
          <w:sz w:val="32"/>
          <w:szCs w:val="32"/>
        </w:rPr>
        <w:t xml:space="preserve"> on the </w:t>
      </w:r>
      <w:r>
        <w:rPr>
          <w:rFonts w:ascii="Arial" w:hAnsi="Arial" w:cs="Arial"/>
          <w:b/>
          <w:color w:val="FF0000"/>
          <w:sz w:val="32"/>
          <w:szCs w:val="32"/>
        </w:rPr>
        <w:t xml:space="preserve">Red </w:t>
      </w:r>
      <w:r>
        <w:rPr>
          <w:rFonts w:ascii="Arial" w:hAnsi="Arial" w:cs="Arial"/>
          <w:sz w:val="32"/>
          <w:szCs w:val="32"/>
        </w:rPr>
        <w:t>concern sheet</w:t>
      </w:r>
      <w:r w:rsidRPr="00292247">
        <w:rPr>
          <w:rFonts w:ascii="Arial" w:hAnsi="Arial" w:cs="Arial"/>
          <w:sz w:val="32"/>
          <w:szCs w:val="32"/>
        </w:rPr>
        <w:t>, and no later than 24 hours, what you have been told using the exact words if possible.</w:t>
      </w:r>
    </w:p>
    <w:p w14:paraId="59C74F47" w14:textId="77777777" w:rsidR="00BD2A3C" w:rsidRPr="00292247" w:rsidRDefault="00BD2A3C" w:rsidP="00BD2A3C">
      <w:pPr>
        <w:jc w:val="both"/>
        <w:rPr>
          <w:rFonts w:ascii="Arial" w:hAnsi="Arial" w:cs="Arial"/>
          <w:sz w:val="32"/>
          <w:szCs w:val="32"/>
        </w:rPr>
      </w:pPr>
    </w:p>
    <w:p w14:paraId="4E3942D7" w14:textId="57BD9709" w:rsidR="00BD2A3C" w:rsidRPr="00292247" w:rsidRDefault="20B6DF04" w:rsidP="20B6DF04">
      <w:pPr>
        <w:numPr>
          <w:ilvl w:val="0"/>
          <w:numId w:val="6"/>
        </w:numPr>
        <w:jc w:val="both"/>
        <w:rPr>
          <w:rFonts w:ascii="Arial" w:eastAsia="Arial" w:hAnsi="Arial" w:cs="Arial"/>
          <w:b/>
          <w:bCs/>
          <w:sz w:val="32"/>
          <w:szCs w:val="32"/>
        </w:rPr>
      </w:pPr>
      <w:r w:rsidRPr="20B6DF04">
        <w:rPr>
          <w:rFonts w:ascii="Arial" w:hAnsi="Arial" w:cs="Arial"/>
          <w:sz w:val="32"/>
          <w:szCs w:val="32"/>
        </w:rPr>
        <w:t xml:space="preserve">Report your concerns to </w:t>
      </w:r>
      <w:r w:rsidR="00E8214D" w:rsidRPr="20B6DF04">
        <w:rPr>
          <w:rFonts w:ascii="Arial" w:hAnsi="Arial" w:cs="Arial"/>
          <w:b/>
          <w:bCs/>
          <w:sz w:val="32"/>
          <w:szCs w:val="32"/>
        </w:rPr>
        <w:t xml:space="preserve">Rebecca </w:t>
      </w:r>
      <w:r w:rsidR="006201F2" w:rsidRPr="20B6DF04">
        <w:rPr>
          <w:rFonts w:ascii="Arial" w:hAnsi="Arial" w:cs="Arial"/>
          <w:b/>
          <w:bCs/>
          <w:sz w:val="32"/>
          <w:szCs w:val="32"/>
        </w:rPr>
        <w:t>Driscoll</w:t>
      </w:r>
      <w:r w:rsidRPr="20B6DF04">
        <w:rPr>
          <w:rFonts w:ascii="Arial" w:hAnsi="Arial" w:cs="Arial"/>
          <w:sz w:val="32"/>
          <w:szCs w:val="32"/>
        </w:rPr>
        <w:t xml:space="preserve"> on</w:t>
      </w:r>
      <w:r w:rsidRPr="20B6DF04">
        <w:rPr>
          <w:rFonts w:ascii="Arial" w:hAnsi="Arial" w:cs="Arial"/>
          <w:b/>
          <w:bCs/>
          <w:sz w:val="32"/>
          <w:szCs w:val="32"/>
        </w:rPr>
        <w:t xml:space="preserve"> </w:t>
      </w:r>
      <w:r w:rsidR="006201F2" w:rsidRPr="008617AA">
        <w:rPr>
          <w:rFonts w:ascii="Arial" w:eastAsia="Arial" w:hAnsi="Arial" w:cs="Arial"/>
          <w:b/>
          <w:bCs/>
          <w:color w:val="FF0000"/>
          <w:sz w:val="31"/>
          <w:szCs w:val="31"/>
        </w:rPr>
        <w:t>07</w:t>
      </w:r>
      <w:r w:rsidR="008617AA" w:rsidRPr="008617AA">
        <w:rPr>
          <w:rFonts w:ascii="Arial" w:eastAsia="Arial" w:hAnsi="Arial" w:cs="Arial"/>
          <w:b/>
          <w:bCs/>
          <w:color w:val="FF0000"/>
          <w:sz w:val="31"/>
          <w:szCs w:val="31"/>
        </w:rPr>
        <w:t>749782575</w:t>
      </w:r>
      <w:r w:rsidRPr="20B6DF04">
        <w:rPr>
          <w:rFonts w:ascii="Arial" w:hAnsi="Arial" w:cs="Arial"/>
          <w:b/>
          <w:bCs/>
          <w:sz w:val="32"/>
          <w:szCs w:val="32"/>
        </w:rPr>
        <w:t xml:space="preserve"> </w:t>
      </w:r>
      <w:r w:rsidRPr="20B6DF04">
        <w:rPr>
          <w:rFonts w:ascii="Arial" w:hAnsi="Arial" w:cs="Arial"/>
          <w:sz w:val="32"/>
          <w:szCs w:val="32"/>
        </w:rPr>
        <w:t>who is the designated</w:t>
      </w:r>
      <w:r w:rsidRPr="20B6DF04">
        <w:rPr>
          <w:rFonts w:ascii="Arial" w:hAnsi="Arial" w:cs="Arial"/>
          <w:b/>
          <w:bCs/>
          <w:sz w:val="32"/>
          <w:szCs w:val="32"/>
        </w:rPr>
        <w:t xml:space="preserve"> </w:t>
      </w:r>
      <w:r w:rsidRPr="20B6DF04">
        <w:rPr>
          <w:rFonts w:ascii="Arial" w:hAnsi="Arial" w:cs="Arial"/>
          <w:sz w:val="32"/>
          <w:szCs w:val="32"/>
        </w:rPr>
        <w:t>officer</w:t>
      </w:r>
      <w:r w:rsidRPr="20B6DF04">
        <w:rPr>
          <w:rFonts w:ascii="Arial" w:hAnsi="Arial" w:cs="Arial"/>
          <w:b/>
          <w:bCs/>
          <w:sz w:val="32"/>
          <w:szCs w:val="32"/>
        </w:rPr>
        <w:t xml:space="preserve"> </w:t>
      </w:r>
      <w:r w:rsidRPr="20B6DF04">
        <w:rPr>
          <w:rFonts w:ascii="Arial" w:hAnsi="Arial" w:cs="Arial"/>
          <w:sz w:val="32"/>
          <w:szCs w:val="32"/>
        </w:rPr>
        <w:t xml:space="preserve">responsible for child protection. If she is not available then contact </w:t>
      </w:r>
      <w:r w:rsidR="006201F2">
        <w:rPr>
          <w:rFonts w:ascii="Arial" w:hAnsi="Arial" w:cs="Arial"/>
          <w:b/>
          <w:bCs/>
          <w:sz w:val="32"/>
          <w:szCs w:val="32"/>
        </w:rPr>
        <w:t>David Cornish</w:t>
      </w:r>
      <w:r w:rsidRPr="20B6DF04">
        <w:rPr>
          <w:rFonts w:ascii="Arial" w:hAnsi="Arial" w:cs="Arial"/>
          <w:b/>
          <w:bCs/>
          <w:sz w:val="32"/>
          <w:szCs w:val="32"/>
        </w:rPr>
        <w:t xml:space="preserve">  </w:t>
      </w:r>
      <w:r w:rsidRPr="20B6DF04">
        <w:rPr>
          <w:rFonts w:ascii="Arial" w:hAnsi="Arial" w:cs="Arial"/>
          <w:sz w:val="32"/>
          <w:szCs w:val="32"/>
        </w:rPr>
        <w:t xml:space="preserve">on </w:t>
      </w:r>
      <w:r w:rsidR="008617AA" w:rsidRPr="00DB4C28">
        <w:rPr>
          <w:rFonts w:ascii="Arial" w:eastAsia="Arial" w:hAnsi="Arial" w:cs="Arial"/>
          <w:b/>
          <w:bCs/>
          <w:color w:val="FF0000"/>
          <w:sz w:val="31"/>
          <w:szCs w:val="31"/>
        </w:rPr>
        <w:t>077497</w:t>
      </w:r>
      <w:r w:rsidR="00DB4C28" w:rsidRPr="00DB4C28">
        <w:rPr>
          <w:rFonts w:ascii="Arial" w:eastAsia="Arial" w:hAnsi="Arial" w:cs="Arial"/>
          <w:b/>
          <w:bCs/>
          <w:color w:val="FF0000"/>
          <w:sz w:val="31"/>
          <w:szCs w:val="31"/>
        </w:rPr>
        <w:t>82880</w:t>
      </w:r>
      <w:r w:rsidR="00CC27BB">
        <w:rPr>
          <w:rFonts w:ascii="Arial" w:eastAsia="Arial" w:hAnsi="Arial" w:cs="Arial"/>
          <w:b/>
          <w:bCs/>
          <w:color w:val="000000" w:themeColor="text1"/>
          <w:sz w:val="31"/>
          <w:szCs w:val="31"/>
        </w:rPr>
        <w:t>.</w:t>
      </w:r>
    </w:p>
    <w:p w14:paraId="05C6091A" w14:textId="77777777" w:rsidR="00BD2A3C" w:rsidRPr="00292247" w:rsidRDefault="00BD2A3C" w:rsidP="00BD2A3C">
      <w:pPr>
        <w:jc w:val="both"/>
        <w:rPr>
          <w:rFonts w:ascii="Arial" w:hAnsi="Arial" w:cs="Arial"/>
          <w:sz w:val="32"/>
          <w:szCs w:val="32"/>
        </w:rPr>
      </w:pPr>
    </w:p>
    <w:p w14:paraId="1957D981"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Ensure that your concerns are immed</w:t>
      </w:r>
      <w:r>
        <w:rPr>
          <w:rFonts w:ascii="Arial" w:hAnsi="Arial" w:cs="Arial"/>
          <w:sz w:val="32"/>
          <w:szCs w:val="32"/>
        </w:rPr>
        <w:t xml:space="preserve">iately reported and pass on the </w:t>
      </w:r>
      <w:r>
        <w:rPr>
          <w:rFonts w:ascii="Arial" w:hAnsi="Arial" w:cs="Arial"/>
          <w:b/>
          <w:color w:val="FF0000"/>
          <w:sz w:val="32"/>
          <w:szCs w:val="32"/>
        </w:rPr>
        <w:t>Red</w:t>
      </w:r>
      <w:r>
        <w:rPr>
          <w:rFonts w:ascii="Arial" w:hAnsi="Arial" w:cs="Arial"/>
          <w:sz w:val="32"/>
          <w:szCs w:val="32"/>
        </w:rPr>
        <w:t xml:space="preserve"> concern sheet, do not delay.</w:t>
      </w:r>
    </w:p>
    <w:p w14:paraId="5A3FE009" w14:textId="77777777" w:rsidR="00BD2A3C" w:rsidRPr="00292247" w:rsidRDefault="00BD2A3C" w:rsidP="00BD2A3C">
      <w:pPr>
        <w:jc w:val="both"/>
        <w:rPr>
          <w:rFonts w:ascii="Arial" w:hAnsi="Arial" w:cs="Arial"/>
          <w:sz w:val="32"/>
          <w:szCs w:val="32"/>
        </w:rPr>
      </w:pPr>
    </w:p>
    <w:p w14:paraId="5F829F9F"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Do not confront the alleged abuser.</w:t>
      </w:r>
    </w:p>
    <w:p w14:paraId="3132753F" w14:textId="77777777" w:rsidR="00BD2A3C" w:rsidRPr="00292247" w:rsidRDefault="00BD2A3C" w:rsidP="00BD2A3C">
      <w:pPr>
        <w:ind w:left="284"/>
        <w:jc w:val="both"/>
        <w:rPr>
          <w:rFonts w:ascii="Arial" w:hAnsi="Arial" w:cs="Arial"/>
          <w:sz w:val="32"/>
          <w:szCs w:val="32"/>
        </w:rPr>
      </w:pPr>
    </w:p>
    <w:p w14:paraId="77C8CD99" w14:textId="77777777" w:rsidR="00BD2A3C" w:rsidRDefault="00BD2A3C" w:rsidP="00BD2A3C">
      <w:pPr>
        <w:numPr>
          <w:ilvl w:val="0"/>
          <w:numId w:val="6"/>
        </w:numPr>
        <w:jc w:val="both"/>
        <w:rPr>
          <w:rFonts w:ascii="Arial" w:hAnsi="Arial" w:cs="Arial"/>
          <w:sz w:val="32"/>
          <w:szCs w:val="32"/>
        </w:rPr>
      </w:pPr>
      <w:r w:rsidRPr="00292247">
        <w:rPr>
          <w:rFonts w:ascii="Arial" w:hAnsi="Arial" w:cs="Arial"/>
          <w:sz w:val="32"/>
          <w:szCs w:val="32"/>
        </w:rPr>
        <w:t>Do not worry that you may be mistaken. You will always be taken seriously by senior staff. It is better to have discussed it with somebody with the experience and responsibility to make an assessment.</w:t>
      </w:r>
    </w:p>
    <w:p w14:paraId="0D78C98A" w14:textId="77777777" w:rsidR="00BD2A3C" w:rsidRPr="00BF6BDD" w:rsidRDefault="00BD2A3C" w:rsidP="009E6F27">
      <w:pPr>
        <w:jc w:val="both"/>
        <w:rPr>
          <w:rFonts w:ascii="Arial" w:hAnsi="Arial" w:cs="Arial"/>
          <w:sz w:val="32"/>
          <w:szCs w:val="32"/>
        </w:rPr>
      </w:pPr>
    </w:p>
    <w:p w14:paraId="6DD86AF4" w14:textId="77777777" w:rsidR="00A9035D" w:rsidRPr="00726822" w:rsidRDefault="00726822" w:rsidP="00726822">
      <w:pPr>
        <w:jc w:val="center"/>
        <w:rPr>
          <w:rFonts w:ascii="Calibri" w:hAnsi="Calibri" w:cs="Calibri"/>
          <w:b/>
          <w:sz w:val="32"/>
          <w:szCs w:val="32"/>
          <w:u w:val="single"/>
        </w:rPr>
      </w:pPr>
      <w:r>
        <w:rPr>
          <w:rFonts w:ascii="Calibri" w:hAnsi="Calibri" w:cs="Calibri"/>
          <w:b/>
          <w:sz w:val="32"/>
          <w:szCs w:val="32"/>
          <w:u w:val="single"/>
        </w:rPr>
        <w:lastRenderedPageBreak/>
        <w:t>Further I</w:t>
      </w:r>
      <w:r w:rsidRPr="00726822">
        <w:rPr>
          <w:rFonts w:ascii="Calibri" w:hAnsi="Calibri" w:cs="Calibri"/>
          <w:b/>
          <w:sz w:val="32"/>
          <w:szCs w:val="32"/>
          <w:u w:val="single"/>
        </w:rPr>
        <w:t xml:space="preserve">nformation and </w:t>
      </w:r>
      <w:r>
        <w:rPr>
          <w:rFonts w:ascii="Calibri" w:hAnsi="Calibri" w:cs="Calibri"/>
          <w:b/>
          <w:sz w:val="32"/>
          <w:szCs w:val="32"/>
          <w:u w:val="single"/>
        </w:rPr>
        <w:t>R</w:t>
      </w:r>
      <w:r w:rsidRPr="00726822">
        <w:rPr>
          <w:rFonts w:ascii="Calibri" w:hAnsi="Calibri" w:cs="Calibri"/>
          <w:b/>
          <w:sz w:val="32"/>
          <w:szCs w:val="32"/>
          <w:u w:val="single"/>
        </w:rPr>
        <w:t>esources</w:t>
      </w:r>
    </w:p>
    <w:p w14:paraId="228C0459" w14:textId="77777777" w:rsidR="00726822" w:rsidRPr="00726822" w:rsidRDefault="00726822" w:rsidP="00577282">
      <w:pPr>
        <w:jc w:val="both"/>
        <w:rPr>
          <w:rFonts w:ascii="Calibri" w:hAnsi="Calibri" w:cs="Calibri"/>
          <w:b/>
          <w:sz w:val="32"/>
          <w:szCs w:val="32"/>
        </w:rPr>
      </w:pPr>
    </w:p>
    <w:p w14:paraId="708F8333"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4Children</w:t>
      </w:r>
    </w:p>
    <w:p w14:paraId="4CA9368F"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Offers Aiming Higher a government recognised quality assurance scheme.</w:t>
      </w:r>
    </w:p>
    <w:p w14:paraId="129EEFAF" w14:textId="77777777" w:rsidR="00726822" w:rsidRPr="00726822" w:rsidRDefault="00C14ED9" w:rsidP="00726822">
      <w:pPr>
        <w:autoSpaceDE w:val="0"/>
        <w:autoSpaceDN w:val="0"/>
        <w:adjustRightInd w:val="0"/>
        <w:rPr>
          <w:rFonts w:ascii="FoundryMonoline-Regular" w:hAnsi="FoundryMonoline-Regular" w:cs="FoundryMonoline-Regular"/>
          <w:color w:val="000000"/>
          <w:sz w:val="28"/>
          <w:szCs w:val="28"/>
        </w:rPr>
      </w:pPr>
      <w:hyperlink r:id="rId7" w:history="1">
        <w:r w:rsidR="00726822" w:rsidRPr="00726822">
          <w:rPr>
            <w:rStyle w:val="Hyperlink"/>
            <w:rFonts w:ascii="FoundryMonoline-Regular" w:hAnsi="FoundryMonoline-Regular" w:cs="FoundryMonoline-Regular"/>
            <w:sz w:val="28"/>
            <w:szCs w:val="28"/>
          </w:rPr>
          <w:t>www.4children.org.uk/whatwedo/view/node/160</w:t>
        </w:r>
      </w:hyperlink>
    </w:p>
    <w:p w14:paraId="765DB6FB"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0441B40C"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Children Act 2004</w:t>
      </w:r>
    </w:p>
    <w:p w14:paraId="67A4E362"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Legislates for children and young people and provides a national framework for change.</w:t>
      </w:r>
    </w:p>
    <w:p w14:paraId="3BB41B31" w14:textId="77777777" w:rsidR="00726822" w:rsidRPr="00726822" w:rsidRDefault="00C14ED9" w:rsidP="00726822">
      <w:pPr>
        <w:autoSpaceDE w:val="0"/>
        <w:autoSpaceDN w:val="0"/>
        <w:adjustRightInd w:val="0"/>
        <w:rPr>
          <w:rFonts w:ascii="FoundryMonoline-Regular" w:hAnsi="FoundryMonoline-Regular" w:cs="FoundryMonoline-Regular"/>
          <w:color w:val="000000"/>
          <w:sz w:val="28"/>
          <w:szCs w:val="28"/>
        </w:rPr>
      </w:pPr>
      <w:hyperlink r:id="rId8" w:history="1">
        <w:r w:rsidR="00726822" w:rsidRPr="00726822">
          <w:rPr>
            <w:rStyle w:val="Hyperlink"/>
            <w:rFonts w:ascii="FoundryMonoline-Regular" w:hAnsi="FoundryMonoline-Regular" w:cs="FoundryMonoline-Regular"/>
            <w:sz w:val="28"/>
            <w:szCs w:val="28"/>
          </w:rPr>
          <w:t>www.opsi.gov.uk/acts/acts2004/20040031.htm</w:t>
        </w:r>
      </w:hyperlink>
    </w:p>
    <w:p w14:paraId="0783F28F"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6BFCFD90"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63985E31"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Fair Play for Children</w:t>
      </w:r>
    </w:p>
    <w:p w14:paraId="676278C2"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PlayAction Guide on Child Protection in Playwork.</w:t>
      </w:r>
    </w:p>
    <w:p w14:paraId="47BF8716" w14:textId="77777777" w:rsidR="00726822" w:rsidRPr="00726822" w:rsidRDefault="00C14ED9" w:rsidP="00726822">
      <w:pPr>
        <w:autoSpaceDE w:val="0"/>
        <w:autoSpaceDN w:val="0"/>
        <w:adjustRightInd w:val="0"/>
        <w:rPr>
          <w:rFonts w:ascii="FoundryMonoline-Regular" w:hAnsi="FoundryMonoline-Regular" w:cs="FoundryMonoline-Regular"/>
          <w:color w:val="000000"/>
          <w:sz w:val="28"/>
          <w:szCs w:val="28"/>
        </w:rPr>
      </w:pPr>
      <w:hyperlink r:id="rId9" w:history="1">
        <w:r w:rsidR="00726822" w:rsidRPr="00726822">
          <w:rPr>
            <w:rStyle w:val="Hyperlink"/>
            <w:rFonts w:ascii="FoundryMonoline-Regular" w:hAnsi="FoundryMonoline-Regular" w:cs="FoundryMonoline-Regular"/>
            <w:sz w:val="28"/>
            <w:szCs w:val="28"/>
          </w:rPr>
          <w:t>www.arunet.co.uk/fairplay/child_p.htm</w:t>
        </w:r>
      </w:hyperlink>
    </w:p>
    <w:p w14:paraId="19AE4451"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4D7F8B6D"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NSPCC</w:t>
      </w:r>
    </w:p>
    <w:p w14:paraId="3114B0B0"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 xml:space="preserve">Offers online child protection resources. A particularly useful one is </w:t>
      </w:r>
      <w:r w:rsidRPr="00726822">
        <w:rPr>
          <w:rFonts w:ascii="FoundryMonoline-RegItalic" w:hAnsi="FoundryMonoline-RegItalic" w:cs="FoundryMonoline-RegItalic"/>
          <w:i/>
          <w:iCs/>
          <w:color w:val="000000"/>
          <w:sz w:val="28"/>
          <w:szCs w:val="28"/>
        </w:rPr>
        <w:t>Stop</w:t>
      </w:r>
      <w:r w:rsidR="0072678B">
        <w:rPr>
          <w:rFonts w:ascii="FoundryMonoline-RegItalic" w:hAnsi="FoundryMonoline-RegItalic" w:cs="FoundryMonoline-RegItalic"/>
          <w:i/>
          <w:iCs/>
          <w:color w:val="000000"/>
          <w:sz w:val="28"/>
          <w:szCs w:val="28"/>
        </w:rPr>
        <w:t xml:space="preserve"> </w:t>
      </w:r>
      <w:r w:rsidRPr="00726822">
        <w:rPr>
          <w:rFonts w:ascii="FoundryMonoline-RegItalic" w:hAnsi="FoundryMonoline-RegItalic" w:cs="FoundryMonoline-RegItalic"/>
          <w:i/>
          <w:iCs/>
          <w:color w:val="000000"/>
          <w:sz w:val="28"/>
          <w:szCs w:val="28"/>
        </w:rPr>
        <w:t>check: A step-by-step</w:t>
      </w:r>
      <w:r w:rsidR="0072678B">
        <w:rPr>
          <w:rFonts w:ascii="FoundryMonoline-Regular" w:hAnsi="FoundryMonoline-Regular" w:cs="FoundryMonoline-Regular"/>
          <w:color w:val="000000"/>
          <w:sz w:val="28"/>
          <w:szCs w:val="28"/>
        </w:rPr>
        <w:t xml:space="preserve"> </w:t>
      </w:r>
      <w:r w:rsidRPr="00726822">
        <w:rPr>
          <w:rFonts w:ascii="FoundryMonoline-RegItalic" w:hAnsi="FoundryMonoline-RegItalic" w:cs="FoundryMonoline-RegItalic"/>
          <w:i/>
          <w:iCs/>
          <w:color w:val="000000"/>
          <w:sz w:val="28"/>
          <w:szCs w:val="28"/>
        </w:rPr>
        <w:t xml:space="preserve">guide for organisations to safeguard children </w:t>
      </w:r>
      <w:r w:rsidRPr="00726822">
        <w:rPr>
          <w:rFonts w:ascii="FoundryMonoline-Regular" w:hAnsi="FoundryMonoline-Regular" w:cs="FoundryMonoline-Regular"/>
          <w:color w:val="000000"/>
          <w:sz w:val="28"/>
          <w:szCs w:val="28"/>
        </w:rPr>
        <w:t>(2006). London: NSPCC.</w:t>
      </w:r>
    </w:p>
    <w:p w14:paraId="01CB0C7C"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 xml:space="preserve">www.nspcc.org.uk/InformNSPCC has also produced </w:t>
      </w:r>
      <w:r w:rsidRPr="00726822">
        <w:rPr>
          <w:rFonts w:ascii="FoundryMonoline-RegItalic" w:hAnsi="FoundryMonoline-RegItalic" w:cs="FoundryMonoline-RegItalic"/>
          <w:i/>
          <w:iCs/>
          <w:color w:val="000000"/>
          <w:sz w:val="28"/>
          <w:szCs w:val="28"/>
        </w:rPr>
        <w:t>Safe Communities: A toolkit</w:t>
      </w:r>
    </w:p>
    <w:p w14:paraId="65AA9B87"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Italic" w:hAnsi="FoundryMonoline-RegItalic" w:cs="FoundryMonoline-RegItalic"/>
          <w:i/>
          <w:iCs/>
          <w:color w:val="000000"/>
          <w:sz w:val="28"/>
          <w:szCs w:val="28"/>
        </w:rPr>
        <w:t xml:space="preserve">to protect children and young people. </w:t>
      </w:r>
      <w:r w:rsidRPr="00726822">
        <w:rPr>
          <w:rFonts w:ascii="FoundryMonoline-Regular" w:hAnsi="FoundryMonoline-Regular" w:cs="FoundryMonoline-Regular"/>
          <w:color w:val="000000"/>
          <w:sz w:val="28"/>
          <w:szCs w:val="28"/>
        </w:rPr>
        <w:t>London: NSPCC.</w:t>
      </w:r>
    </w:p>
    <w:p w14:paraId="5D1D89DF" w14:textId="77777777" w:rsidR="00726822" w:rsidRPr="00726822" w:rsidRDefault="00C14ED9" w:rsidP="00726822">
      <w:pPr>
        <w:autoSpaceDE w:val="0"/>
        <w:autoSpaceDN w:val="0"/>
        <w:adjustRightInd w:val="0"/>
        <w:rPr>
          <w:rFonts w:ascii="FoundryMonoline-Regular" w:hAnsi="FoundryMonoline-Regular" w:cs="FoundryMonoline-Regular"/>
          <w:color w:val="000000"/>
          <w:sz w:val="28"/>
          <w:szCs w:val="28"/>
        </w:rPr>
      </w:pPr>
      <w:hyperlink r:id="rId10" w:history="1">
        <w:r w:rsidR="00726822" w:rsidRPr="00726822">
          <w:rPr>
            <w:rStyle w:val="Hyperlink"/>
            <w:rFonts w:ascii="FoundryMonoline-Regular" w:hAnsi="FoundryMonoline-Regular" w:cs="FoundryMonoline-Regular"/>
            <w:sz w:val="28"/>
            <w:szCs w:val="28"/>
          </w:rPr>
          <w:t>www.nspcc.org.uk/toolkit</w:t>
        </w:r>
      </w:hyperlink>
    </w:p>
    <w:p w14:paraId="513F1C35"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7D2A022E"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Quality in Play</w:t>
      </w:r>
    </w:p>
    <w:p w14:paraId="4FA29240"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A quality assurance scheme for out-of-school play and childcare provision to ensure quality play</w:t>
      </w:r>
      <w:r w:rsidR="0072678B">
        <w:rPr>
          <w:rFonts w:ascii="FoundryMonoline-Regular" w:hAnsi="FoundryMonoline-Regular" w:cs="FoundryMonoline-Regular"/>
          <w:color w:val="000000"/>
          <w:sz w:val="28"/>
          <w:szCs w:val="28"/>
        </w:rPr>
        <w:t xml:space="preserve"> </w:t>
      </w:r>
      <w:r w:rsidRPr="00726822">
        <w:rPr>
          <w:rFonts w:ascii="FoundryMonoline-Regular" w:hAnsi="FoundryMonoline-Regular" w:cs="FoundryMonoline-Regular"/>
          <w:color w:val="000000"/>
          <w:sz w:val="28"/>
          <w:szCs w:val="28"/>
        </w:rPr>
        <w:t>opportunities for children.www.londonplay.org.uk</w:t>
      </w:r>
    </w:p>
    <w:p w14:paraId="2AD17EB0"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41F5ECD2" w14:textId="77777777" w:rsidR="00726822" w:rsidRPr="00726822" w:rsidRDefault="00726822" w:rsidP="00726822">
      <w:pPr>
        <w:autoSpaceDE w:val="0"/>
        <w:autoSpaceDN w:val="0"/>
        <w:adjustRightInd w:val="0"/>
        <w:rPr>
          <w:rFonts w:ascii="FoundryMonoline-Bold" w:hAnsi="FoundryMonoline-Bold" w:cs="FoundryMonoline-Bold"/>
          <w:b/>
          <w:bCs/>
          <w:color w:val="000000"/>
          <w:sz w:val="28"/>
          <w:szCs w:val="28"/>
        </w:rPr>
      </w:pPr>
      <w:r w:rsidRPr="00726822">
        <w:rPr>
          <w:rFonts w:ascii="FoundryMonoline-Bold" w:hAnsi="FoundryMonoline-Bold" w:cs="FoundryMonoline-Bold"/>
          <w:b/>
          <w:bCs/>
          <w:color w:val="000000"/>
          <w:sz w:val="28"/>
          <w:szCs w:val="28"/>
        </w:rPr>
        <w:t>Working Together to Safeguard Children</w:t>
      </w:r>
    </w:p>
    <w:p w14:paraId="128B07B0"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A DfES guide to inter-agency working to safeguard and promote the welfare of children.</w:t>
      </w:r>
    </w:p>
    <w:p w14:paraId="7AB2A4C7"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32686F30" w14:textId="77777777" w:rsidR="00726822" w:rsidRPr="00726822" w:rsidRDefault="00C14ED9" w:rsidP="00726822">
      <w:pPr>
        <w:autoSpaceDE w:val="0"/>
        <w:autoSpaceDN w:val="0"/>
        <w:adjustRightInd w:val="0"/>
        <w:rPr>
          <w:rFonts w:ascii="FoundryMonoline-Regular" w:hAnsi="FoundryMonoline-Regular" w:cs="FoundryMonoline-Regular"/>
          <w:color w:val="000000"/>
          <w:sz w:val="28"/>
          <w:szCs w:val="28"/>
        </w:rPr>
      </w:pPr>
      <w:hyperlink r:id="rId11" w:history="1">
        <w:r w:rsidR="00726822" w:rsidRPr="00726822">
          <w:rPr>
            <w:rStyle w:val="Hyperlink"/>
            <w:rFonts w:ascii="FoundryMonoline-Regular" w:hAnsi="FoundryMonoline-Regular" w:cs="FoundryMonoline-Regular"/>
            <w:sz w:val="28"/>
            <w:szCs w:val="28"/>
          </w:rPr>
          <w:t>www.everychildmatters.gov.uk/workingtogether</w:t>
        </w:r>
      </w:hyperlink>
    </w:p>
    <w:p w14:paraId="6B7E58E1" w14:textId="77777777" w:rsidR="00726822" w:rsidRPr="00726822" w:rsidRDefault="00726822" w:rsidP="00726822">
      <w:pPr>
        <w:autoSpaceDE w:val="0"/>
        <w:autoSpaceDN w:val="0"/>
        <w:adjustRightInd w:val="0"/>
        <w:rPr>
          <w:rFonts w:ascii="FoundryMonoline-Regular" w:hAnsi="FoundryMonoline-Regular" w:cs="FoundryMonoline-Regular"/>
          <w:color w:val="000000"/>
          <w:sz w:val="28"/>
          <w:szCs w:val="28"/>
        </w:rPr>
      </w:pPr>
    </w:p>
    <w:p w14:paraId="6924A4C6" w14:textId="77777777" w:rsidR="00726822" w:rsidRPr="00726822" w:rsidRDefault="00726822" w:rsidP="00726822">
      <w:pPr>
        <w:autoSpaceDE w:val="0"/>
        <w:autoSpaceDN w:val="0"/>
        <w:adjustRightInd w:val="0"/>
        <w:rPr>
          <w:rFonts w:ascii="FoundryMonoline-Bold" w:hAnsi="FoundryMonoline-Bold" w:cs="FoundryMonoline-Bold"/>
          <w:b/>
          <w:bCs/>
          <w:color w:val="FFFFFF"/>
          <w:sz w:val="28"/>
          <w:szCs w:val="28"/>
        </w:rPr>
      </w:pPr>
      <w:r w:rsidRPr="00726822">
        <w:rPr>
          <w:rFonts w:ascii="FoundryMonoline-Bold" w:hAnsi="FoundryMonoline-Bold" w:cs="FoundryMonoline-Bold"/>
          <w:b/>
          <w:bCs/>
          <w:color w:val="FFFFFF"/>
          <w:sz w:val="28"/>
          <w:szCs w:val="28"/>
        </w:rPr>
        <w:t>Lo</w:t>
      </w:r>
    </w:p>
    <w:p w14:paraId="3DD235A4" w14:textId="77777777" w:rsidR="00726822" w:rsidRPr="00726822" w:rsidRDefault="00726822" w:rsidP="00726822">
      <w:pPr>
        <w:autoSpaceDE w:val="0"/>
        <w:autoSpaceDN w:val="0"/>
        <w:adjustRightInd w:val="0"/>
        <w:rPr>
          <w:rFonts w:ascii="FoundryMonoline-Bold" w:hAnsi="FoundryMonoline-Bold" w:cs="FoundryMonoline-Bold"/>
          <w:b/>
          <w:bCs/>
          <w:color w:val="FFFFFF"/>
          <w:sz w:val="28"/>
          <w:szCs w:val="28"/>
        </w:rPr>
      </w:pPr>
      <w:r w:rsidRPr="00726822">
        <w:rPr>
          <w:rFonts w:ascii="FoundryMonoline-Bold" w:hAnsi="FoundryMonoline-Bold" w:cs="FoundryMonoline-Bold"/>
          <w:b/>
          <w:bCs/>
          <w:color w:val="2C00C8"/>
          <w:sz w:val="28"/>
          <w:szCs w:val="28"/>
        </w:rPr>
        <w:t>NSPCC Child Protection Helpline</w:t>
      </w:r>
    </w:p>
    <w:p w14:paraId="4460BC21" w14:textId="77777777" w:rsidR="00726822" w:rsidRPr="0072678B" w:rsidRDefault="00726822" w:rsidP="0072678B">
      <w:pPr>
        <w:autoSpaceDE w:val="0"/>
        <w:autoSpaceDN w:val="0"/>
        <w:adjustRightInd w:val="0"/>
        <w:rPr>
          <w:rFonts w:ascii="FoundryMonoline-Regular" w:hAnsi="FoundryMonoline-Regular" w:cs="FoundryMonoline-Regular"/>
          <w:color w:val="000000"/>
          <w:sz w:val="28"/>
          <w:szCs w:val="28"/>
        </w:rPr>
      </w:pPr>
      <w:r w:rsidRPr="00726822">
        <w:rPr>
          <w:rFonts w:ascii="FoundryMonoline-Regular" w:hAnsi="FoundryMonoline-Regular" w:cs="FoundryMonoline-Regular"/>
          <w:color w:val="000000"/>
          <w:sz w:val="28"/>
          <w:szCs w:val="28"/>
        </w:rPr>
        <w:t>The NSPCC Child Protection Helpline is a free 24-hour service that provides counselling, information and</w:t>
      </w:r>
      <w:r w:rsidR="0072678B">
        <w:rPr>
          <w:rFonts w:ascii="FoundryMonoline-Regular" w:hAnsi="FoundryMonoline-Regular" w:cs="FoundryMonoline-Regular"/>
          <w:color w:val="000000"/>
          <w:sz w:val="28"/>
          <w:szCs w:val="28"/>
        </w:rPr>
        <w:t xml:space="preserve"> </w:t>
      </w:r>
      <w:r w:rsidRPr="00726822">
        <w:rPr>
          <w:rFonts w:ascii="FoundryMonoline-Regular" w:hAnsi="FoundryMonoline-Regular" w:cs="FoundryMonoline-Regular"/>
          <w:color w:val="000000"/>
          <w:sz w:val="28"/>
          <w:szCs w:val="28"/>
        </w:rPr>
        <w:t>advice to anyone concerned about a child at risk of abuse.</w:t>
      </w:r>
      <w:r w:rsidR="0072678B">
        <w:rPr>
          <w:rFonts w:ascii="FoundryMonoline-Regular" w:hAnsi="FoundryMonoline-Regular" w:cs="FoundryMonoline-Regular"/>
          <w:color w:val="000000"/>
          <w:sz w:val="28"/>
          <w:szCs w:val="28"/>
        </w:rPr>
        <w:t xml:space="preserve"> </w:t>
      </w:r>
      <w:r w:rsidRPr="00726822">
        <w:rPr>
          <w:rFonts w:ascii="FoundryMonoline-Regular" w:hAnsi="FoundryMonoline-Regular" w:cs="FoundryMonoline-Regular"/>
          <w:color w:val="000000"/>
          <w:sz w:val="28"/>
          <w:szCs w:val="28"/>
        </w:rPr>
        <w:t>Telephone: 080 8800 5000 Email: help@nspcc.org.uk</w:t>
      </w:r>
    </w:p>
    <w:p w14:paraId="4E1E18E0" w14:textId="77777777" w:rsidR="00726822" w:rsidRDefault="00726822">
      <w:pPr>
        <w:jc w:val="both"/>
        <w:rPr>
          <w:rFonts w:ascii="Calibri" w:hAnsi="Calibri" w:cs="Calibri"/>
          <w:b/>
          <w:sz w:val="28"/>
          <w:szCs w:val="28"/>
        </w:rPr>
      </w:pPr>
    </w:p>
    <w:p w14:paraId="368EF6FC" w14:textId="5920DF44" w:rsidR="00980C45" w:rsidRDefault="00DC0661">
      <w:pPr>
        <w:jc w:val="both"/>
        <w:rPr>
          <w:rFonts w:ascii="Calibri" w:hAnsi="Calibri" w:cs="Calibri"/>
          <w:b/>
          <w:sz w:val="28"/>
          <w:szCs w:val="28"/>
        </w:rPr>
      </w:pPr>
      <w:r>
        <w:rPr>
          <w:rFonts w:ascii="Calibri" w:hAnsi="Calibri" w:cs="Calibri"/>
          <w:b/>
          <w:sz w:val="28"/>
          <w:szCs w:val="28"/>
        </w:rPr>
        <w:t>This policy was reviewed and updated on Sunday the 18</w:t>
      </w:r>
      <w:r w:rsidRPr="00DC0661">
        <w:rPr>
          <w:rFonts w:ascii="Calibri" w:hAnsi="Calibri" w:cs="Calibri"/>
          <w:b/>
          <w:sz w:val="28"/>
          <w:szCs w:val="28"/>
          <w:vertAlign w:val="superscript"/>
        </w:rPr>
        <w:t>th</w:t>
      </w:r>
      <w:r>
        <w:rPr>
          <w:rFonts w:ascii="Calibri" w:hAnsi="Calibri" w:cs="Calibri"/>
          <w:b/>
          <w:sz w:val="28"/>
          <w:szCs w:val="28"/>
        </w:rPr>
        <w:t xml:space="preserve"> December 2022</w:t>
      </w:r>
    </w:p>
    <w:p w14:paraId="396A0056" w14:textId="1C1F239C" w:rsidR="004A288F" w:rsidRDefault="004A288F">
      <w:pPr>
        <w:jc w:val="both"/>
        <w:rPr>
          <w:rFonts w:ascii="Calibri" w:hAnsi="Calibri" w:cs="Calibri"/>
          <w:b/>
          <w:sz w:val="28"/>
          <w:szCs w:val="28"/>
        </w:rPr>
      </w:pPr>
      <w:r>
        <w:rPr>
          <w:rFonts w:ascii="Calibri" w:hAnsi="Calibri" w:cs="Calibri"/>
          <w:b/>
          <w:sz w:val="28"/>
          <w:szCs w:val="28"/>
        </w:rPr>
        <w:t>To be reviewed on 18</w:t>
      </w:r>
      <w:r w:rsidRPr="004A288F">
        <w:rPr>
          <w:rFonts w:ascii="Calibri" w:hAnsi="Calibri" w:cs="Calibri"/>
          <w:b/>
          <w:sz w:val="28"/>
          <w:szCs w:val="28"/>
          <w:vertAlign w:val="superscript"/>
        </w:rPr>
        <w:t>th</w:t>
      </w:r>
      <w:r>
        <w:rPr>
          <w:rFonts w:ascii="Calibri" w:hAnsi="Calibri" w:cs="Calibri"/>
          <w:b/>
          <w:sz w:val="28"/>
          <w:szCs w:val="28"/>
        </w:rPr>
        <w:t xml:space="preserve"> December 2023</w:t>
      </w:r>
    </w:p>
    <w:p w14:paraId="5F6FD773" w14:textId="77777777" w:rsidR="009E6F27" w:rsidRDefault="009E6F27">
      <w:pPr>
        <w:jc w:val="both"/>
        <w:rPr>
          <w:rFonts w:ascii="Calibri" w:hAnsi="Calibri" w:cs="Calibri"/>
          <w:b/>
          <w:sz w:val="28"/>
          <w:szCs w:val="28"/>
        </w:rPr>
      </w:pPr>
    </w:p>
    <w:p w14:paraId="35975A8F" w14:textId="0B627BE2" w:rsidR="009E6F27" w:rsidRPr="00726822" w:rsidRDefault="009E6F27">
      <w:pPr>
        <w:jc w:val="both"/>
        <w:rPr>
          <w:rFonts w:ascii="Calibri" w:hAnsi="Calibri" w:cs="Calibri"/>
          <w:b/>
          <w:sz w:val="28"/>
          <w:szCs w:val="28"/>
        </w:rPr>
      </w:pPr>
      <w:r>
        <w:rPr>
          <w:rFonts w:ascii="Calibri" w:hAnsi="Calibri" w:cs="Calibri"/>
          <w:b/>
          <w:sz w:val="28"/>
          <w:szCs w:val="28"/>
        </w:rPr>
        <w:t xml:space="preserve"> </w:t>
      </w:r>
    </w:p>
    <w:sectPr w:rsidR="009E6F27" w:rsidRPr="00726822" w:rsidSect="00D3004C">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AF3D" w14:textId="77777777" w:rsidR="00D77319" w:rsidRDefault="00D77319" w:rsidP="00A224E7">
      <w:r>
        <w:separator/>
      </w:r>
    </w:p>
  </w:endnote>
  <w:endnote w:type="continuationSeparator" w:id="0">
    <w:p w14:paraId="2DE03B80" w14:textId="77777777" w:rsidR="00D77319" w:rsidRDefault="00D77319" w:rsidP="00A2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Monoline-Bold">
    <w:altName w:val="Calibri"/>
    <w:panose1 w:val="020B0604020202020204"/>
    <w:charset w:val="00"/>
    <w:family w:val="auto"/>
    <w:pitch w:val="default"/>
    <w:sig w:usb0="00000003" w:usb1="00000000" w:usb2="00000000" w:usb3="00000000" w:csb0="00000001" w:csb1="00000000"/>
  </w:font>
  <w:font w:name="FoundryMonoline-Regular">
    <w:altName w:val="Calibri"/>
    <w:panose1 w:val="020B0604020202020204"/>
    <w:charset w:val="00"/>
    <w:family w:val="auto"/>
    <w:pitch w:val="default"/>
    <w:sig w:usb0="00000003" w:usb1="00000000" w:usb2="00000000" w:usb3="00000000" w:csb0="00000001" w:csb1="00000000"/>
  </w:font>
  <w:font w:name="FoundryMonoline-RegItalic">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4A65" w14:textId="77777777" w:rsidR="00BD2A3C" w:rsidRDefault="00BD2A3C">
    <w:pPr>
      <w:pStyle w:val="Footer"/>
    </w:pPr>
    <w:r>
      <w:fldChar w:fldCharType="begin"/>
    </w:r>
    <w:r>
      <w:instrText xml:space="preserve"> PAGE   \* MERGEFORMAT </w:instrText>
    </w:r>
    <w:r>
      <w:fldChar w:fldCharType="separate"/>
    </w:r>
    <w:r w:rsidR="00042FFD">
      <w:rPr>
        <w:noProof/>
      </w:rPr>
      <w:t>1</w:t>
    </w:r>
    <w:r>
      <w:rPr>
        <w:noProof/>
      </w:rPr>
      <w:fldChar w:fldCharType="end"/>
    </w:r>
  </w:p>
  <w:p w14:paraId="71B7D5FC" w14:textId="77777777" w:rsidR="00BD2A3C" w:rsidRDefault="00BD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35B6" w14:textId="77777777" w:rsidR="00D77319" w:rsidRDefault="00D77319" w:rsidP="00A224E7">
      <w:r>
        <w:separator/>
      </w:r>
    </w:p>
  </w:footnote>
  <w:footnote w:type="continuationSeparator" w:id="0">
    <w:p w14:paraId="3ED8F8B6" w14:textId="77777777" w:rsidR="00D77319" w:rsidRDefault="00D77319" w:rsidP="00A2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B8D"/>
    <w:multiLevelType w:val="hybridMultilevel"/>
    <w:tmpl w:val="740C63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D7D7BCC"/>
    <w:multiLevelType w:val="hybridMultilevel"/>
    <w:tmpl w:val="64823D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286F7233"/>
    <w:multiLevelType w:val="hybridMultilevel"/>
    <w:tmpl w:val="C5C813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9DA3F2A"/>
    <w:multiLevelType w:val="hybridMultilevel"/>
    <w:tmpl w:val="E2126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F0A0E"/>
    <w:multiLevelType w:val="hybridMultilevel"/>
    <w:tmpl w:val="5316F2FC"/>
    <w:lvl w:ilvl="0" w:tplc="4C26B78E">
      <w:start w:val="1"/>
      <w:numFmt w:val="decimal"/>
      <w:lvlText w:val="%1."/>
      <w:lvlJc w:val="left"/>
      <w:pPr>
        <w:ind w:left="1353" w:hanging="360"/>
      </w:pPr>
      <w:rPr>
        <w:sz w:val="28"/>
        <w:szCs w:val="28"/>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354E3F5A"/>
    <w:multiLevelType w:val="hybridMultilevel"/>
    <w:tmpl w:val="25F8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A0054"/>
    <w:multiLevelType w:val="hybridMultilevel"/>
    <w:tmpl w:val="918C34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398721235">
    <w:abstractNumId w:val="5"/>
  </w:num>
  <w:num w:numId="2" w16cid:durableId="2071726445">
    <w:abstractNumId w:val="3"/>
  </w:num>
  <w:num w:numId="3" w16cid:durableId="990599892">
    <w:abstractNumId w:val="6"/>
  </w:num>
  <w:num w:numId="4" w16cid:durableId="1938363185">
    <w:abstractNumId w:val="4"/>
  </w:num>
  <w:num w:numId="5" w16cid:durableId="365298680">
    <w:abstractNumId w:val="0"/>
  </w:num>
  <w:num w:numId="6" w16cid:durableId="1129592260">
    <w:abstractNumId w:val="1"/>
  </w:num>
  <w:num w:numId="7" w16cid:durableId="166154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3F"/>
    <w:rsid w:val="00001BC6"/>
    <w:rsid w:val="00040C07"/>
    <w:rsid w:val="00042FFD"/>
    <w:rsid w:val="000E3760"/>
    <w:rsid w:val="001530FA"/>
    <w:rsid w:val="001763F5"/>
    <w:rsid w:val="00180494"/>
    <w:rsid w:val="001A6A11"/>
    <w:rsid w:val="001B0A0E"/>
    <w:rsid w:val="001D4A51"/>
    <w:rsid w:val="00202452"/>
    <w:rsid w:val="00203995"/>
    <w:rsid w:val="002111EE"/>
    <w:rsid w:val="0026143F"/>
    <w:rsid w:val="00287AD4"/>
    <w:rsid w:val="00292247"/>
    <w:rsid w:val="002B0606"/>
    <w:rsid w:val="003132B8"/>
    <w:rsid w:val="00343486"/>
    <w:rsid w:val="00377234"/>
    <w:rsid w:val="003D3226"/>
    <w:rsid w:val="00450607"/>
    <w:rsid w:val="00462A78"/>
    <w:rsid w:val="00463152"/>
    <w:rsid w:val="004A288F"/>
    <w:rsid w:val="004C7A3E"/>
    <w:rsid w:val="004D715D"/>
    <w:rsid w:val="004E5C26"/>
    <w:rsid w:val="00523902"/>
    <w:rsid w:val="00537CFE"/>
    <w:rsid w:val="00550B09"/>
    <w:rsid w:val="00577282"/>
    <w:rsid w:val="005A31E6"/>
    <w:rsid w:val="005C545A"/>
    <w:rsid w:val="006137CE"/>
    <w:rsid w:val="006201F2"/>
    <w:rsid w:val="00661D55"/>
    <w:rsid w:val="006D3ACD"/>
    <w:rsid w:val="006D446E"/>
    <w:rsid w:val="006F525F"/>
    <w:rsid w:val="006F5C0D"/>
    <w:rsid w:val="00710178"/>
    <w:rsid w:val="0072678B"/>
    <w:rsid w:val="00726822"/>
    <w:rsid w:val="00796888"/>
    <w:rsid w:val="007D28EF"/>
    <w:rsid w:val="007D409E"/>
    <w:rsid w:val="007E4A20"/>
    <w:rsid w:val="008617AA"/>
    <w:rsid w:val="0086789C"/>
    <w:rsid w:val="0087463C"/>
    <w:rsid w:val="008A39EB"/>
    <w:rsid w:val="008B03F9"/>
    <w:rsid w:val="008D286E"/>
    <w:rsid w:val="008F31B0"/>
    <w:rsid w:val="00980C45"/>
    <w:rsid w:val="009933A6"/>
    <w:rsid w:val="00993A02"/>
    <w:rsid w:val="009964EF"/>
    <w:rsid w:val="009C2AD1"/>
    <w:rsid w:val="009C4EB0"/>
    <w:rsid w:val="009E6F27"/>
    <w:rsid w:val="009F25BD"/>
    <w:rsid w:val="00A07A45"/>
    <w:rsid w:val="00A224E7"/>
    <w:rsid w:val="00A5232E"/>
    <w:rsid w:val="00A5393C"/>
    <w:rsid w:val="00A8513F"/>
    <w:rsid w:val="00A9035D"/>
    <w:rsid w:val="00AA10BC"/>
    <w:rsid w:val="00AD2D3E"/>
    <w:rsid w:val="00B24DCF"/>
    <w:rsid w:val="00B342F1"/>
    <w:rsid w:val="00B8503F"/>
    <w:rsid w:val="00BA20A7"/>
    <w:rsid w:val="00BC5D24"/>
    <w:rsid w:val="00BD2A3C"/>
    <w:rsid w:val="00BD6127"/>
    <w:rsid w:val="00BF6BDD"/>
    <w:rsid w:val="00BF7FCD"/>
    <w:rsid w:val="00C14D94"/>
    <w:rsid w:val="00C24C6B"/>
    <w:rsid w:val="00C747D5"/>
    <w:rsid w:val="00C86A74"/>
    <w:rsid w:val="00C96353"/>
    <w:rsid w:val="00CB71A9"/>
    <w:rsid w:val="00CC27BB"/>
    <w:rsid w:val="00CC7CC7"/>
    <w:rsid w:val="00CD6321"/>
    <w:rsid w:val="00CE3B8B"/>
    <w:rsid w:val="00CE4DF4"/>
    <w:rsid w:val="00D3004C"/>
    <w:rsid w:val="00D30F9C"/>
    <w:rsid w:val="00D77319"/>
    <w:rsid w:val="00D80BAA"/>
    <w:rsid w:val="00DA4F4C"/>
    <w:rsid w:val="00DB4C28"/>
    <w:rsid w:val="00DC0661"/>
    <w:rsid w:val="00DE4004"/>
    <w:rsid w:val="00E66AA5"/>
    <w:rsid w:val="00E8214D"/>
    <w:rsid w:val="00E83D41"/>
    <w:rsid w:val="00EC5A8C"/>
    <w:rsid w:val="00ED4D8C"/>
    <w:rsid w:val="00F3409C"/>
    <w:rsid w:val="00F55F1E"/>
    <w:rsid w:val="00F64950"/>
    <w:rsid w:val="00F80D8C"/>
    <w:rsid w:val="00F8685B"/>
    <w:rsid w:val="00FB1CE8"/>
    <w:rsid w:val="00FB4D1A"/>
    <w:rsid w:val="00FF2D96"/>
    <w:rsid w:val="20B6D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9CBD0"/>
  <w15:chartTrackingRefBased/>
  <w15:docId w15:val="{6FC1080C-D75A-EC49-9817-DCBB929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3F"/>
    <w:pPr>
      <w:ind w:left="720"/>
    </w:pPr>
  </w:style>
  <w:style w:type="character" w:styleId="Hyperlink">
    <w:name w:val="Hyperlink"/>
    <w:rsid w:val="005A31E6"/>
    <w:rPr>
      <w:color w:val="0000FF"/>
      <w:u w:val="single"/>
    </w:rPr>
  </w:style>
  <w:style w:type="paragraph" w:styleId="Header">
    <w:name w:val="header"/>
    <w:basedOn w:val="Normal"/>
    <w:link w:val="HeaderChar"/>
    <w:rsid w:val="00A224E7"/>
    <w:pPr>
      <w:tabs>
        <w:tab w:val="center" w:pos="4513"/>
        <w:tab w:val="right" w:pos="9026"/>
      </w:tabs>
    </w:pPr>
  </w:style>
  <w:style w:type="character" w:customStyle="1" w:styleId="HeaderChar">
    <w:name w:val="Header Char"/>
    <w:link w:val="Header"/>
    <w:rsid w:val="00A224E7"/>
    <w:rPr>
      <w:sz w:val="24"/>
      <w:szCs w:val="24"/>
    </w:rPr>
  </w:style>
  <w:style w:type="paragraph" w:styleId="Footer">
    <w:name w:val="footer"/>
    <w:basedOn w:val="Normal"/>
    <w:link w:val="FooterChar"/>
    <w:uiPriority w:val="99"/>
    <w:rsid w:val="00A224E7"/>
    <w:pPr>
      <w:tabs>
        <w:tab w:val="center" w:pos="4513"/>
        <w:tab w:val="right" w:pos="9026"/>
      </w:tabs>
    </w:pPr>
  </w:style>
  <w:style w:type="character" w:customStyle="1" w:styleId="FooterChar">
    <w:name w:val="Footer Char"/>
    <w:link w:val="Footer"/>
    <w:uiPriority w:val="99"/>
    <w:rsid w:val="00A224E7"/>
    <w:rPr>
      <w:sz w:val="24"/>
      <w:szCs w:val="24"/>
    </w:rPr>
  </w:style>
  <w:style w:type="paragraph" w:styleId="BalloonText">
    <w:name w:val="Balloon Text"/>
    <w:basedOn w:val="Normal"/>
    <w:link w:val="BalloonTextChar"/>
    <w:rsid w:val="00203995"/>
    <w:rPr>
      <w:rFonts w:ascii="Tahoma" w:hAnsi="Tahoma" w:cs="Tahoma"/>
      <w:sz w:val="16"/>
      <w:szCs w:val="16"/>
    </w:rPr>
  </w:style>
  <w:style w:type="character" w:customStyle="1" w:styleId="BalloonTextChar">
    <w:name w:val="Balloon Text Char"/>
    <w:link w:val="BalloonText"/>
    <w:rsid w:val="00203995"/>
    <w:rPr>
      <w:rFonts w:ascii="Tahoma" w:hAnsi="Tahoma" w:cs="Tahoma"/>
      <w:sz w:val="16"/>
      <w:szCs w:val="16"/>
    </w:rPr>
  </w:style>
  <w:style w:type="paragraph" w:customStyle="1" w:styleId="Default">
    <w:name w:val="Default"/>
    <w:rsid w:val="0072678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2004/2004003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children.org.uk/whatwedo/view/node/1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childmatters.gov.uk/workingtogether" TargetMode="External"/><Relationship Id="rId5" Type="http://schemas.openxmlformats.org/officeDocument/2006/relationships/footnotes" Target="footnotes.xml"/><Relationship Id="rId10" Type="http://schemas.openxmlformats.org/officeDocument/2006/relationships/hyperlink" Target="http://www.nspcc.org.uk/toolkit" TargetMode="External"/><Relationship Id="rId4" Type="http://schemas.openxmlformats.org/officeDocument/2006/relationships/webSettings" Target="webSettings.xml"/><Relationship Id="rId9" Type="http://schemas.openxmlformats.org/officeDocument/2006/relationships/hyperlink" Target="http://www.arunet.co.uk/fairplay/child_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5790</Characters>
  <Application>Microsoft Office Word</Application>
  <DocSecurity>0</DocSecurity>
  <Lines>48</Lines>
  <Paragraphs>13</Paragraphs>
  <ScaleCrop>false</ScaleCrop>
  <Company>Torfaen County Borough Council</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1207736</dc:creator>
  <cp:keywords/>
  <dc:description/>
  <cp:lastModifiedBy>david cornish</cp:lastModifiedBy>
  <cp:revision>2</cp:revision>
  <cp:lastPrinted>2011-10-11T15:15:00Z</cp:lastPrinted>
  <dcterms:created xsi:type="dcterms:W3CDTF">2022-12-27T12:31:00Z</dcterms:created>
  <dcterms:modified xsi:type="dcterms:W3CDTF">2022-12-27T12:31:00Z</dcterms:modified>
</cp:coreProperties>
</file>